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611F7" w14:textId="77777777" w:rsidR="00EF1918" w:rsidRPr="008C67C6" w:rsidRDefault="00EF1918" w:rsidP="00825413">
      <w:pPr>
        <w:spacing w:line="276" w:lineRule="auto"/>
        <w:jc w:val="center"/>
        <w:rPr>
          <w:b/>
          <w:sz w:val="28"/>
          <w:szCs w:val="28"/>
        </w:rPr>
      </w:pPr>
      <w:r w:rsidRPr="008C67C6">
        <w:rPr>
          <w:b/>
          <w:sz w:val="28"/>
          <w:szCs w:val="28"/>
        </w:rPr>
        <w:t>Metodický pokyn pro vedení</w:t>
      </w:r>
    </w:p>
    <w:p w14:paraId="27AC1C2E" w14:textId="77777777" w:rsidR="00EF1918" w:rsidRPr="008C67C6" w:rsidRDefault="00EF1918" w:rsidP="00825413">
      <w:pPr>
        <w:spacing w:line="276" w:lineRule="auto"/>
        <w:jc w:val="center"/>
        <w:rPr>
          <w:b/>
          <w:sz w:val="28"/>
          <w:szCs w:val="28"/>
        </w:rPr>
      </w:pPr>
      <w:r w:rsidRPr="008C67C6">
        <w:rPr>
          <w:b/>
          <w:sz w:val="28"/>
          <w:szCs w:val="28"/>
        </w:rPr>
        <w:t xml:space="preserve">Seznamu </w:t>
      </w:r>
      <w:r w:rsidR="00FC52FB" w:rsidRPr="008C67C6">
        <w:rPr>
          <w:b/>
          <w:sz w:val="28"/>
          <w:szCs w:val="28"/>
        </w:rPr>
        <w:t xml:space="preserve">nemateriálního kulturního dědictví </w:t>
      </w:r>
      <w:r w:rsidRPr="008C67C6">
        <w:rPr>
          <w:b/>
          <w:sz w:val="28"/>
          <w:szCs w:val="28"/>
        </w:rPr>
        <w:t>Libereckého kraje</w:t>
      </w:r>
    </w:p>
    <w:p w14:paraId="10C1D679" w14:textId="77777777" w:rsidR="00005CB0" w:rsidRPr="00FE22F1" w:rsidRDefault="00005CB0" w:rsidP="00825413">
      <w:pPr>
        <w:spacing w:line="276" w:lineRule="auto"/>
        <w:jc w:val="center"/>
        <w:rPr>
          <w:sz w:val="22"/>
          <w:szCs w:val="22"/>
        </w:rPr>
      </w:pPr>
    </w:p>
    <w:p w14:paraId="774D978D" w14:textId="77777777" w:rsidR="00005CB0" w:rsidRPr="00FE22F1" w:rsidRDefault="00005CB0" w:rsidP="00825413">
      <w:pPr>
        <w:spacing w:line="276" w:lineRule="auto"/>
        <w:rPr>
          <w:b/>
          <w:sz w:val="22"/>
          <w:szCs w:val="22"/>
        </w:rPr>
      </w:pPr>
    </w:p>
    <w:p w14:paraId="76BBF3E1" w14:textId="77777777" w:rsidR="00005CB0" w:rsidRPr="008C67C6" w:rsidRDefault="00005CB0" w:rsidP="00825413">
      <w:pPr>
        <w:pStyle w:val="Odstavecseseznamem"/>
        <w:numPr>
          <w:ilvl w:val="0"/>
          <w:numId w:val="5"/>
        </w:numPr>
        <w:spacing w:line="276" w:lineRule="auto"/>
        <w:jc w:val="center"/>
        <w:rPr>
          <w:b/>
          <w:sz w:val="24"/>
          <w:szCs w:val="24"/>
        </w:rPr>
      </w:pPr>
      <w:r w:rsidRPr="008C67C6">
        <w:rPr>
          <w:b/>
          <w:sz w:val="24"/>
          <w:szCs w:val="24"/>
        </w:rPr>
        <w:t>Obecný úvod</w:t>
      </w:r>
    </w:p>
    <w:p w14:paraId="23880217" w14:textId="77777777" w:rsidR="00EF1918" w:rsidRPr="008C67C6" w:rsidRDefault="00EF1918" w:rsidP="00825413">
      <w:pPr>
        <w:spacing w:line="276" w:lineRule="auto"/>
        <w:ind w:left="72"/>
        <w:jc w:val="center"/>
        <w:rPr>
          <w:b/>
          <w:sz w:val="24"/>
          <w:szCs w:val="24"/>
        </w:rPr>
      </w:pPr>
    </w:p>
    <w:p w14:paraId="33C4EFDE" w14:textId="77777777" w:rsidR="00694481" w:rsidRPr="008C67C6" w:rsidRDefault="00803EB2" w:rsidP="008C67C6">
      <w:pPr>
        <w:spacing w:line="276" w:lineRule="auto"/>
        <w:jc w:val="both"/>
        <w:rPr>
          <w:sz w:val="24"/>
          <w:szCs w:val="24"/>
        </w:rPr>
      </w:pPr>
      <w:r w:rsidRPr="008C67C6">
        <w:rPr>
          <w:rFonts w:eastAsia="Calibri"/>
          <w:sz w:val="24"/>
          <w:szCs w:val="24"/>
        </w:rPr>
        <w:t>Metodický p</w:t>
      </w:r>
      <w:r w:rsidR="00317616" w:rsidRPr="008C67C6">
        <w:rPr>
          <w:rFonts w:eastAsia="Calibri"/>
          <w:sz w:val="24"/>
          <w:szCs w:val="24"/>
        </w:rPr>
        <w:t>o</w:t>
      </w:r>
      <w:r w:rsidRPr="008C67C6">
        <w:rPr>
          <w:rFonts w:eastAsia="Calibri"/>
          <w:sz w:val="24"/>
          <w:szCs w:val="24"/>
        </w:rPr>
        <w:t xml:space="preserve">kyn </w:t>
      </w:r>
      <w:r w:rsidR="00317616" w:rsidRPr="008C67C6">
        <w:rPr>
          <w:rFonts w:eastAsia="Calibri"/>
          <w:sz w:val="24"/>
          <w:szCs w:val="24"/>
        </w:rPr>
        <w:t>p</w:t>
      </w:r>
      <w:r w:rsidRPr="008C67C6">
        <w:rPr>
          <w:rFonts w:eastAsia="Calibri"/>
          <w:sz w:val="24"/>
          <w:szCs w:val="24"/>
        </w:rPr>
        <w:t xml:space="preserve">ro vedení Seznamu nemateriálního kulturního dědictví Libereckého kraje (dále jen NKD) vychází </w:t>
      </w:r>
      <w:r w:rsidR="000B0BC3" w:rsidRPr="008C67C6">
        <w:rPr>
          <w:rFonts w:eastAsia="Calibri"/>
          <w:sz w:val="24"/>
          <w:szCs w:val="24"/>
        </w:rPr>
        <w:t>z dokumentu UNESCO Úmluva o zachování nemateriálního kulturního dědictví (dále jen Úmluva), jíž je Česká republika signatářem.</w:t>
      </w:r>
      <w:r w:rsidR="00317616" w:rsidRPr="008C67C6">
        <w:rPr>
          <w:rFonts w:eastAsia="Calibri"/>
          <w:sz w:val="24"/>
          <w:szCs w:val="24"/>
        </w:rPr>
        <w:t xml:space="preserve"> Respektuje</w:t>
      </w:r>
      <w:r w:rsidR="000B0BC3" w:rsidRPr="008C67C6">
        <w:rPr>
          <w:rFonts w:eastAsia="Calibri"/>
          <w:sz w:val="24"/>
          <w:szCs w:val="24"/>
        </w:rPr>
        <w:t xml:space="preserve"> aktuálně platné právní předpisy a další dokumenty České republiky, které naplňování Úmluvy uvádějí do praxe. </w:t>
      </w:r>
      <w:r w:rsidR="00406F84" w:rsidRPr="008C67C6">
        <w:rPr>
          <w:rFonts w:eastAsia="Calibri"/>
          <w:sz w:val="24"/>
          <w:szCs w:val="24"/>
        </w:rPr>
        <w:t>Zásadními dokumenty p</w:t>
      </w:r>
      <w:r w:rsidR="009A2DCC" w:rsidRPr="008C67C6">
        <w:rPr>
          <w:rFonts w:eastAsia="Calibri"/>
          <w:sz w:val="24"/>
          <w:szCs w:val="24"/>
        </w:rPr>
        <w:t>ro</w:t>
      </w:r>
      <w:r w:rsidR="00406F84" w:rsidRPr="008C67C6">
        <w:rPr>
          <w:rFonts w:eastAsia="Calibri"/>
          <w:sz w:val="24"/>
          <w:szCs w:val="24"/>
        </w:rPr>
        <w:t xml:space="preserve"> </w:t>
      </w:r>
      <w:r w:rsidR="009A2DCC" w:rsidRPr="008C67C6">
        <w:rPr>
          <w:rFonts w:eastAsia="Calibri"/>
          <w:sz w:val="24"/>
          <w:szCs w:val="24"/>
        </w:rPr>
        <w:t xml:space="preserve">koncepci </w:t>
      </w:r>
      <w:r w:rsidR="00821C8A" w:rsidRPr="008C67C6">
        <w:rPr>
          <w:rFonts w:eastAsia="Calibri"/>
          <w:sz w:val="24"/>
          <w:szCs w:val="24"/>
        </w:rPr>
        <w:t>Seznamu</w:t>
      </w:r>
      <w:r w:rsidR="00821C8A" w:rsidRPr="008C67C6">
        <w:rPr>
          <w:sz w:val="24"/>
          <w:szCs w:val="24"/>
        </w:rPr>
        <w:t xml:space="preserve"> nemateriálního kulturního dědictví Libereckého kraje</w:t>
      </w:r>
      <w:r w:rsidR="00821C8A" w:rsidRPr="008C67C6">
        <w:rPr>
          <w:rFonts w:eastAsia="Calibri"/>
          <w:sz w:val="24"/>
          <w:szCs w:val="24"/>
        </w:rPr>
        <w:t xml:space="preserve"> </w:t>
      </w:r>
      <w:r w:rsidR="00406F84" w:rsidRPr="008C67C6">
        <w:rPr>
          <w:rFonts w:eastAsia="Calibri"/>
          <w:sz w:val="24"/>
          <w:szCs w:val="24"/>
        </w:rPr>
        <w:t xml:space="preserve">je </w:t>
      </w:r>
      <w:r w:rsidR="000B0BC3" w:rsidRPr="008C67C6">
        <w:rPr>
          <w:rFonts w:eastAsia="Calibri"/>
          <w:sz w:val="24"/>
          <w:szCs w:val="24"/>
        </w:rPr>
        <w:t>Plán péče o tradiční lidovou kulturu v ČR na léta 2023–2030 Ministerstva kultury ČR a o Metodický pokyn Ministerstva kultury pro vedení soupisu nemateriálního kulturního dědictví České republiky ze dne 14. října 2025.</w:t>
      </w:r>
      <w:r w:rsidR="003C1342" w:rsidRPr="008C67C6">
        <w:rPr>
          <w:rFonts w:eastAsia="Calibri"/>
          <w:sz w:val="24"/>
          <w:szCs w:val="24"/>
        </w:rPr>
        <w:t xml:space="preserve"> Seznam nemateriálního kulturního dědictví Libereckého kraje</w:t>
      </w:r>
      <w:r w:rsidR="00694481" w:rsidRPr="008C67C6">
        <w:rPr>
          <w:rFonts w:eastAsia="Calibri"/>
          <w:sz w:val="24"/>
          <w:szCs w:val="24"/>
        </w:rPr>
        <w:t xml:space="preserve"> (dále jen </w:t>
      </w:r>
      <w:r w:rsidR="00825413" w:rsidRPr="008C67C6">
        <w:rPr>
          <w:rFonts w:eastAsia="Calibri"/>
          <w:sz w:val="24"/>
          <w:szCs w:val="24"/>
        </w:rPr>
        <w:t>S</w:t>
      </w:r>
      <w:r w:rsidR="00694481" w:rsidRPr="008C67C6">
        <w:rPr>
          <w:rFonts w:eastAsia="Calibri"/>
          <w:sz w:val="24"/>
          <w:szCs w:val="24"/>
        </w:rPr>
        <w:t>eznam)</w:t>
      </w:r>
      <w:r w:rsidR="003C1342" w:rsidRPr="008C67C6">
        <w:rPr>
          <w:rFonts w:eastAsia="Calibri"/>
          <w:sz w:val="24"/>
          <w:szCs w:val="24"/>
        </w:rPr>
        <w:t xml:space="preserve"> navazuje na Seznam nemateriálních statků tradiční lidové kultury Libereckého kraje, který byl veden v letech 2011–2025, a nahrazuje jej. Zápisy nemateriálních statků provedené do roku 2025 zůstávají nadále platné a bude se s nimi nakládat v souladu s tímto Metodickým pokynem</w:t>
      </w:r>
      <w:r w:rsidR="00694481" w:rsidRPr="008C67C6">
        <w:rPr>
          <w:rFonts w:eastAsia="Calibri"/>
          <w:sz w:val="24"/>
          <w:szCs w:val="24"/>
        </w:rPr>
        <w:t xml:space="preserve"> pro vedení seznamu </w:t>
      </w:r>
      <w:r w:rsidR="00694481" w:rsidRPr="008C67C6">
        <w:rPr>
          <w:sz w:val="24"/>
          <w:szCs w:val="24"/>
        </w:rPr>
        <w:t>nemateriálního kulturního dědictví Libereckého kraje</w:t>
      </w:r>
    </w:p>
    <w:p w14:paraId="2532E461" w14:textId="77777777" w:rsidR="003C1342" w:rsidRPr="008C67C6" w:rsidRDefault="003C1342" w:rsidP="00825413">
      <w:pPr>
        <w:spacing w:line="276" w:lineRule="auto"/>
        <w:rPr>
          <w:sz w:val="24"/>
          <w:szCs w:val="24"/>
        </w:rPr>
      </w:pPr>
    </w:p>
    <w:p w14:paraId="2C7010B7" w14:textId="77777777" w:rsidR="000B0BC3" w:rsidRPr="008C67C6" w:rsidRDefault="003C1342" w:rsidP="008C67C6">
      <w:pPr>
        <w:spacing w:line="276" w:lineRule="auto"/>
        <w:jc w:val="both"/>
        <w:rPr>
          <w:sz w:val="24"/>
          <w:szCs w:val="24"/>
        </w:rPr>
      </w:pPr>
      <w:r w:rsidRPr="008C67C6">
        <w:rPr>
          <w:rFonts w:eastAsia="Calibri"/>
          <w:sz w:val="24"/>
          <w:szCs w:val="24"/>
        </w:rPr>
        <w:t xml:space="preserve">Seznam je součástí širšího systému </w:t>
      </w:r>
      <w:r w:rsidR="009A2DCC" w:rsidRPr="008C67C6">
        <w:rPr>
          <w:rFonts w:eastAsia="Calibri"/>
          <w:sz w:val="24"/>
          <w:szCs w:val="24"/>
        </w:rPr>
        <w:t xml:space="preserve">dokumentace a </w:t>
      </w:r>
      <w:r w:rsidRPr="008C67C6">
        <w:rPr>
          <w:rFonts w:eastAsia="Calibri"/>
          <w:sz w:val="24"/>
          <w:szCs w:val="24"/>
        </w:rPr>
        <w:t xml:space="preserve">péče o </w:t>
      </w:r>
      <w:r w:rsidR="00694481" w:rsidRPr="008C67C6">
        <w:rPr>
          <w:rFonts w:eastAsia="Calibri"/>
          <w:sz w:val="24"/>
          <w:szCs w:val="24"/>
        </w:rPr>
        <w:t xml:space="preserve">tradiční </w:t>
      </w:r>
      <w:r w:rsidRPr="008C67C6">
        <w:rPr>
          <w:rFonts w:eastAsia="Calibri"/>
          <w:sz w:val="24"/>
          <w:szCs w:val="24"/>
        </w:rPr>
        <w:t xml:space="preserve">živé projevy </w:t>
      </w:r>
      <w:r w:rsidR="00406F84" w:rsidRPr="008C67C6">
        <w:rPr>
          <w:rFonts w:eastAsia="Calibri"/>
          <w:sz w:val="24"/>
          <w:szCs w:val="24"/>
        </w:rPr>
        <w:t xml:space="preserve">nemateriálního </w:t>
      </w:r>
      <w:r w:rsidRPr="008C67C6">
        <w:rPr>
          <w:rFonts w:eastAsia="Calibri"/>
          <w:sz w:val="24"/>
          <w:szCs w:val="24"/>
        </w:rPr>
        <w:t xml:space="preserve">kulturního dědictví, které jsou sdíleny komunitami, skupinami nebo jednotlivci a předávány z generace na generaci. </w:t>
      </w:r>
      <w:r w:rsidR="00406F84" w:rsidRPr="008C67C6">
        <w:rPr>
          <w:sz w:val="24"/>
          <w:szCs w:val="24"/>
        </w:rPr>
        <w:t xml:space="preserve">Hlavním účelem zřízení Seznamu je ochrana, zachování, identifikace, rozvoj a podpora nemateriálního kulturního dědictví na území Libereckého kraje. </w:t>
      </w:r>
      <w:r w:rsidRPr="008C67C6">
        <w:rPr>
          <w:rFonts w:eastAsia="Calibri"/>
          <w:sz w:val="24"/>
          <w:szCs w:val="24"/>
        </w:rPr>
        <w:t xml:space="preserve">Jeho vedení zajišťuje </w:t>
      </w:r>
      <w:r w:rsidR="00292A52" w:rsidRPr="008C67C6">
        <w:rPr>
          <w:bCs/>
          <w:sz w:val="24"/>
          <w:szCs w:val="24"/>
        </w:rPr>
        <w:t>Regionální pracoviště pověřen</w:t>
      </w:r>
      <w:r w:rsidR="00D97C8F" w:rsidRPr="008C67C6">
        <w:rPr>
          <w:bCs/>
          <w:sz w:val="24"/>
          <w:szCs w:val="24"/>
        </w:rPr>
        <w:t>é</w:t>
      </w:r>
      <w:r w:rsidR="00292A52" w:rsidRPr="008C67C6">
        <w:rPr>
          <w:bCs/>
          <w:sz w:val="24"/>
          <w:szCs w:val="24"/>
        </w:rPr>
        <w:t xml:space="preserve"> péčí o nemateriální kulturní dědictví </w:t>
      </w:r>
      <w:r w:rsidR="00D97C8F" w:rsidRPr="008C67C6">
        <w:rPr>
          <w:bCs/>
          <w:sz w:val="24"/>
          <w:szCs w:val="24"/>
        </w:rPr>
        <w:t>Libereckého kraje</w:t>
      </w:r>
      <w:r w:rsidR="00825413" w:rsidRPr="008C67C6">
        <w:rPr>
          <w:bCs/>
          <w:sz w:val="24"/>
          <w:szCs w:val="24"/>
        </w:rPr>
        <w:t xml:space="preserve"> </w:t>
      </w:r>
      <w:r w:rsidR="00406F84" w:rsidRPr="008C67C6">
        <w:rPr>
          <w:rFonts w:eastAsia="Calibri"/>
          <w:sz w:val="24"/>
          <w:szCs w:val="24"/>
        </w:rPr>
        <w:t>ve</w:t>
      </w:r>
      <w:r w:rsidRPr="008C67C6">
        <w:rPr>
          <w:rFonts w:eastAsia="Calibri"/>
          <w:sz w:val="24"/>
          <w:szCs w:val="24"/>
        </w:rPr>
        <w:t xml:space="preserve"> spolupráci s dalšími aktéry. </w:t>
      </w:r>
      <w:r w:rsidR="00406F84" w:rsidRPr="008C67C6">
        <w:rPr>
          <w:rFonts w:eastAsia="Calibri"/>
          <w:sz w:val="24"/>
          <w:szCs w:val="24"/>
        </w:rPr>
        <w:t xml:space="preserve"> </w:t>
      </w:r>
    </w:p>
    <w:p w14:paraId="623E0E27" w14:textId="77777777" w:rsidR="00406F84" w:rsidRPr="008C67C6" w:rsidRDefault="00406F84" w:rsidP="00825413">
      <w:pPr>
        <w:spacing w:line="276" w:lineRule="auto"/>
        <w:rPr>
          <w:sz w:val="24"/>
          <w:szCs w:val="24"/>
        </w:rPr>
      </w:pPr>
    </w:p>
    <w:p w14:paraId="01B1C790" w14:textId="6D971173" w:rsidR="005404D0" w:rsidRPr="008C67C6" w:rsidRDefault="005404D0" w:rsidP="008C67C6">
      <w:pPr>
        <w:spacing w:line="276" w:lineRule="auto"/>
        <w:jc w:val="both"/>
        <w:rPr>
          <w:sz w:val="24"/>
          <w:szCs w:val="24"/>
        </w:rPr>
      </w:pPr>
      <w:r w:rsidRPr="008C67C6">
        <w:rPr>
          <w:sz w:val="24"/>
          <w:szCs w:val="24"/>
        </w:rPr>
        <w:t xml:space="preserve">Cílem tohoto </w:t>
      </w:r>
      <w:r w:rsidR="00825413" w:rsidRPr="008C67C6">
        <w:rPr>
          <w:sz w:val="24"/>
          <w:szCs w:val="24"/>
        </w:rPr>
        <w:t>M</w:t>
      </w:r>
      <w:r w:rsidRPr="008C67C6">
        <w:rPr>
          <w:sz w:val="24"/>
          <w:szCs w:val="24"/>
        </w:rPr>
        <w:t>etodického pokynu je upravit procesy při navrhování a zapisování</w:t>
      </w:r>
      <w:r w:rsidR="00406F84" w:rsidRPr="008C67C6">
        <w:rPr>
          <w:sz w:val="24"/>
          <w:szCs w:val="24"/>
        </w:rPr>
        <w:t xml:space="preserve"> statků NKD </w:t>
      </w:r>
      <w:r w:rsidRPr="008C67C6">
        <w:rPr>
          <w:sz w:val="24"/>
          <w:szCs w:val="24"/>
        </w:rPr>
        <w:t xml:space="preserve">do Seznamu, stanovit úlohu </w:t>
      </w:r>
      <w:r w:rsidR="00C76B8B" w:rsidRPr="008C67C6">
        <w:rPr>
          <w:sz w:val="24"/>
          <w:szCs w:val="24"/>
        </w:rPr>
        <w:t>Libereckého kraje</w:t>
      </w:r>
      <w:r w:rsidR="00A024BB" w:rsidRPr="008C67C6">
        <w:rPr>
          <w:sz w:val="24"/>
          <w:szCs w:val="24"/>
        </w:rPr>
        <w:t xml:space="preserve"> v procesu vedení a zápisu do Seznamu</w:t>
      </w:r>
      <w:r w:rsidRPr="008C67C6">
        <w:rPr>
          <w:sz w:val="24"/>
          <w:szCs w:val="24"/>
        </w:rPr>
        <w:t>,</w:t>
      </w:r>
      <w:r w:rsidR="00406F84" w:rsidRPr="008C67C6">
        <w:rPr>
          <w:sz w:val="24"/>
          <w:szCs w:val="24"/>
        </w:rPr>
        <w:t xml:space="preserve"> </w:t>
      </w:r>
      <w:r w:rsidR="00A024BB" w:rsidRPr="008C67C6">
        <w:rPr>
          <w:sz w:val="24"/>
          <w:szCs w:val="24"/>
        </w:rPr>
        <w:t xml:space="preserve">úlohu </w:t>
      </w:r>
      <w:r w:rsidR="00D97C8F" w:rsidRPr="008C67C6">
        <w:rPr>
          <w:bCs/>
          <w:sz w:val="24"/>
          <w:szCs w:val="24"/>
        </w:rPr>
        <w:t xml:space="preserve">Regionálního pracoviště pověřeného péčí o nemateriální kulturní dědictví Libereckého kraje </w:t>
      </w:r>
      <w:r w:rsidR="00A024BB" w:rsidRPr="008C67C6">
        <w:rPr>
          <w:sz w:val="24"/>
          <w:szCs w:val="24"/>
        </w:rPr>
        <w:t>a dalších subjektů</w:t>
      </w:r>
      <w:r w:rsidR="00D97C8F" w:rsidRPr="008C67C6">
        <w:rPr>
          <w:sz w:val="24"/>
          <w:szCs w:val="24"/>
        </w:rPr>
        <w:t>,</w:t>
      </w:r>
      <w:r w:rsidR="00A024BB" w:rsidRPr="008C67C6">
        <w:rPr>
          <w:sz w:val="24"/>
          <w:szCs w:val="24"/>
        </w:rPr>
        <w:t xml:space="preserve"> kteří se podílí na </w:t>
      </w:r>
      <w:r w:rsidR="00406F84" w:rsidRPr="008C67C6">
        <w:rPr>
          <w:sz w:val="24"/>
          <w:szCs w:val="24"/>
        </w:rPr>
        <w:t>posouzení návrhů na zápis do Seznamu</w:t>
      </w:r>
      <w:r w:rsidR="00D97C8F" w:rsidRPr="008C67C6">
        <w:rPr>
          <w:sz w:val="24"/>
          <w:szCs w:val="24"/>
        </w:rPr>
        <w:t xml:space="preserve"> NKD</w:t>
      </w:r>
      <w:r w:rsidR="00A024BB" w:rsidRPr="008C67C6">
        <w:rPr>
          <w:sz w:val="24"/>
          <w:szCs w:val="24"/>
        </w:rPr>
        <w:t xml:space="preserve">. </w:t>
      </w:r>
      <w:r w:rsidRPr="008C67C6">
        <w:rPr>
          <w:sz w:val="24"/>
          <w:szCs w:val="24"/>
        </w:rPr>
        <w:t xml:space="preserve">Tímto </w:t>
      </w:r>
      <w:r w:rsidR="00A024BB" w:rsidRPr="008C67C6">
        <w:rPr>
          <w:sz w:val="24"/>
          <w:szCs w:val="24"/>
        </w:rPr>
        <w:t xml:space="preserve">Metodickým </w:t>
      </w:r>
      <w:r w:rsidRPr="008C67C6">
        <w:rPr>
          <w:sz w:val="24"/>
          <w:szCs w:val="24"/>
        </w:rPr>
        <w:t>pokynem se dále</w:t>
      </w:r>
      <w:r w:rsidR="00406F84" w:rsidRPr="008C67C6">
        <w:rPr>
          <w:sz w:val="24"/>
          <w:szCs w:val="24"/>
        </w:rPr>
        <w:t xml:space="preserve"> </w:t>
      </w:r>
      <w:r w:rsidRPr="008C67C6">
        <w:rPr>
          <w:sz w:val="24"/>
          <w:szCs w:val="24"/>
        </w:rPr>
        <w:t>vymezují použité pojmy, úloha posuzovatelů návrhů na zápis, náležitosti předkládaných</w:t>
      </w:r>
      <w:r w:rsidR="00406F84" w:rsidRPr="008C67C6">
        <w:rPr>
          <w:sz w:val="24"/>
          <w:szCs w:val="24"/>
        </w:rPr>
        <w:t xml:space="preserve"> </w:t>
      </w:r>
      <w:r w:rsidRPr="008C67C6">
        <w:rPr>
          <w:sz w:val="24"/>
          <w:szCs w:val="24"/>
        </w:rPr>
        <w:t>návrhů, závazné termíny pro předkládání a postup projednávání návrhů, schválení doporučení</w:t>
      </w:r>
      <w:r w:rsidR="00406F84" w:rsidRPr="008C67C6">
        <w:rPr>
          <w:sz w:val="24"/>
          <w:szCs w:val="24"/>
        </w:rPr>
        <w:t xml:space="preserve"> </w:t>
      </w:r>
      <w:r w:rsidR="008C67C6" w:rsidRPr="008C67C6">
        <w:rPr>
          <w:sz w:val="24"/>
          <w:szCs w:val="24"/>
          <w:highlight w:val="yellow"/>
        </w:rPr>
        <w:t xml:space="preserve">odborné </w:t>
      </w:r>
      <w:r w:rsidRPr="008C67C6">
        <w:rPr>
          <w:sz w:val="24"/>
          <w:szCs w:val="24"/>
          <w:highlight w:val="yellow"/>
        </w:rPr>
        <w:t>komise</w:t>
      </w:r>
      <w:r w:rsidRPr="008C67C6">
        <w:rPr>
          <w:sz w:val="24"/>
          <w:szCs w:val="24"/>
        </w:rPr>
        <w:t xml:space="preserve"> </w:t>
      </w:r>
      <w:r w:rsidR="00C76B8B" w:rsidRPr="008C67C6">
        <w:rPr>
          <w:sz w:val="24"/>
          <w:szCs w:val="24"/>
        </w:rPr>
        <w:t>Rad</w:t>
      </w:r>
      <w:r w:rsidR="00406F84" w:rsidRPr="008C67C6">
        <w:rPr>
          <w:sz w:val="24"/>
          <w:szCs w:val="24"/>
        </w:rPr>
        <w:t>ou</w:t>
      </w:r>
      <w:r w:rsidR="00C76B8B" w:rsidRPr="008C67C6">
        <w:rPr>
          <w:sz w:val="24"/>
          <w:szCs w:val="24"/>
        </w:rPr>
        <w:t xml:space="preserve"> Libereckého kraje</w:t>
      </w:r>
      <w:r w:rsidRPr="008C67C6">
        <w:rPr>
          <w:sz w:val="24"/>
          <w:szCs w:val="24"/>
        </w:rPr>
        <w:t>, oznámení výsledků předkladateli a nositeli</w:t>
      </w:r>
      <w:r w:rsidR="00C76B8B" w:rsidRPr="008C67C6">
        <w:rPr>
          <w:sz w:val="24"/>
          <w:szCs w:val="24"/>
        </w:rPr>
        <w:t xml:space="preserve"> </w:t>
      </w:r>
      <w:r w:rsidRPr="008C67C6">
        <w:rPr>
          <w:sz w:val="24"/>
          <w:szCs w:val="24"/>
        </w:rPr>
        <w:t xml:space="preserve">nemateriálního statku </w:t>
      </w:r>
      <w:r w:rsidR="00D97C8F" w:rsidRPr="008C67C6">
        <w:rPr>
          <w:sz w:val="24"/>
          <w:szCs w:val="24"/>
        </w:rPr>
        <w:t>NKD</w:t>
      </w:r>
      <w:r w:rsidRPr="008C67C6">
        <w:rPr>
          <w:sz w:val="24"/>
          <w:szCs w:val="24"/>
        </w:rPr>
        <w:t xml:space="preserve"> navrženého k zápisu, zápis do Seznamu, práva</w:t>
      </w:r>
      <w:r w:rsidR="00C76B8B" w:rsidRPr="008C67C6">
        <w:rPr>
          <w:sz w:val="24"/>
          <w:szCs w:val="24"/>
        </w:rPr>
        <w:t xml:space="preserve"> </w:t>
      </w:r>
      <w:r w:rsidRPr="008C67C6">
        <w:rPr>
          <w:sz w:val="24"/>
          <w:szCs w:val="24"/>
        </w:rPr>
        <w:t>a povin</w:t>
      </w:r>
      <w:r w:rsidR="00404D94" w:rsidRPr="008C67C6">
        <w:rPr>
          <w:sz w:val="24"/>
          <w:szCs w:val="24"/>
        </w:rPr>
        <w:t>n</w:t>
      </w:r>
      <w:r w:rsidRPr="008C67C6">
        <w:rPr>
          <w:sz w:val="24"/>
          <w:szCs w:val="24"/>
        </w:rPr>
        <w:t>osti nositelů, způsob vedení Seznamu. Metodický pokyn dále upravuje provádění</w:t>
      </w:r>
      <w:r w:rsidR="00C76B8B" w:rsidRPr="008C67C6">
        <w:rPr>
          <w:sz w:val="24"/>
          <w:szCs w:val="24"/>
        </w:rPr>
        <w:t xml:space="preserve"> </w:t>
      </w:r>
      <w:r w:rsidRPr="008C67C6">
        <w:rPr>
          <w:sz w:val="24"/>
          <w:szCs w:val="24"/>
        </w:rPr>
        <w:t>periodické re</w:t>
      </w:r>
      <w:r w:rsidR="00F608AC" w:rsidRPr="008C67C6">
        <w:rPr>
          <w:sz w:val="24"/>
          <w:szCs w:val="24"/>
        </w:rPr>
        <w:t xml:space="preserve"> </w:t>
      </w:r>
      <w:r w:rsidRPr="008C67C6">
        <w:rPr>
          <w:sz w:val="24"/>
          <w:szCs w:val="24"/>
        </w:rPr>
        <w:t>dokumentace a případné návrhy úpravy Seznamu na základě zjištěných</w:t>
      </w:r>
      <w:r w:rsidR="00C76B8B" w:rsidRPr="008C67C6">
        <w:rPr>
          <w:sz w:val="24"/>
          <w:szCs w:val="24"/>
        </w:rPr>
        <w:t xml:space="preserve"> </w:t>
      </w:r>
      <w:r w:rsidRPr="008C67C6">
        <w:rPr>
          <w:sz w:val="24"/>
          <w:szCs w:val="24"/>
        </w:rPr>
        <w:t>skutečnost</w:t>
      </w:r>
      <w:r w:rsidR="00C76B8B" w:rsidRPr="008C67C6">
        <w:rPr>
          <w:sz w:val="24"/>
          <w:szCs w:val="24"/>
        </w:rPr>
        <w:t>í.</w:t>
      </w:r>
    </w:p>
    <w:p w14:paraId="1C41872D" w14:textId="77777777" w:rsidR="005404D0" w:rsidRPr="00FE22F1" w:rsidRDefault="005404D0" w:rsidP="00825413">
      <w:pPr>
        <w:spacing w:line="276" w:lineRule="auto"/>
        <w:rPr>
          <w:sz w:val="22"/>
          <w:szCs w:val="22"/>
        </w:rPr>
      </w:pPr>
    </w:p>
    <w:p w14:paraId="18EB951B" w14:textId="77777777" w:rsidR="00005CB0" w:rsidRPr="00FE22F1" w:rsidRDefault="00C76B8B" w:rsidP="00825413">
      <w:pPr>
        <w:spacing w:line="276" w:lineRule="auto"/>
        <w:rPr>
          <w:sz w:val="22"/>
          <w:szCs w:val="22"/>
        </w:rPr>
      </w:pPr>
      <w:r w:rsidRPr="00FE22F1">
        <w:rPr>
          <w:sz w:val="22"/>
          <w:szCs w:val="22"/>
        </w:rPr>
        <w:t xml:space="preserve"> </w:t>
      </w:r>
    </w:p>
    <w:p w14:paraId="20C3E96E" w14:textId="77777777" w:rsidR="00005CB0" w:rsidRPr="008C67C6" w:rsidRDefault="00005CB0" w:rsidP="00825413">
      <w:pPr>
        <w:pStyle w:val="Nadpis1"/>
        <w:spacing w:line="276" w:lineRule="auto"/>
        <w:ind w:left="360"/>
        <w:rPr>
          <w:szCs w:val="24"/>
        </w:rPr>
      </w:pPr>
      <w:r w:rsidRPr="008C67C6">
        <w:rPr>
          <w:szCs w:val="24"/>
        </w:rPr>
        <w:t xml:space="preserve">2. Vymezení pojmů </w:t>
      </w:r>
    </w:p>
    <w:p w14:paraId="16DED26B" w14:textId="77777777" w:rsidR="00005CB0" w:rsidRPr="008C67C6" w:rsidRDefault="00005CB0" w:rsidP="00825413">
      <w:pPr>
        <w:spacing w:line="276" w:lineRule="auto"/>
        <w:jc w:val="both"/>
        <w:rPr>
          <w:i/>
          <w:sz w:val="24"/>
          <w:szCs w:val="24"/>
        </w:rPr>
      </w:pPr>
    </w:p>
    <w:p w14:paraId="7D3B01D9" w14:textId="77777777" w:rsidR="00A11736" w:rsidRPr="008C67C6" w:rsidRDefault="00A11736" w:rsidP="008C67C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8C67C6">
        <w:rPr>
          <w:rFonts w:eastAsiaTheme="minorHAnsi"/>
          <w:bCs/>
          <w:iCs/>
          <w:color w:val="000000"/>
          <w:sz w:val="24"/>
          <w:szCs w:val="24"/>
          <w:lang w:eastAsia="en-US"/>
        </w:rPr>
        <w:t>Nositelem statku</w:t>
      </w:r>
      <w:r w:rsidRPr="008C67C6">
        <w:rPr>
          <w:rFonts w:eastAsiaTheme="minorHAnsi"/>
          <w:b/>
          <w:bCs/>
          <w:i/>
          <w:iCs/>
          <w:color w:val="000000"/>
          <w:sz w:val="24"/>
          <w:szCs w:val="24"/>
          <w:lang w:eastAsia="en-US"/>
        </w:rPr>
        <w:t xml:space="preserve"> </w:t>
      </w:r>
      <w:r w:rsidRPr="008C67C6">
        <w:rPr>
          <w:rFonts w:eastAsiaTheme="minorHAnsi"/>
          <w:color w:val="000000"/>
          <w:sz w:val="24"/>
          <w:szCs w:val="24"/>
          <w:lang w:eastAsia="en-US"/>
        </w:rPr>
        <w:t xml:space="preserve">se rozumí společenství (komunity), skupiny a v některých případech i jednotlivci, kteří daný nemateriální statek zachovávají, přetvářejí a předávají dalším generacím. </w:t>
      </w:r>
    </w:p>
    <w:p w14:paraId="5BC2DDC3" w14:textId="77777777" w:rsidR="00005CB0" w:rsidRPr="008C67C6" w:rsidRDefault="00A11736" w:rsidP="00825413">
      <w:pPr>
        <w:spacing w:line="276" w:lineRule="auto"/>
        <w:jc w:val="both"/>
        <w:rPr>
          <w:sz w:val="24"/>
          <w:szCs w:val="24"/>
        </w:rPr>
      </w:pPr>
      <w:r w:rsidRPr="008C67C6">
        <w:rPr>
          <w:rFonts w:eastAsiaTheme="minorHAnsi"/>
          <w:bCs/>
          <w:iCs/>
          <w:color w:val="000000"/>
          <w:sz w:val="24"/>
          <w:szCs w:val="24"/>
          <w:lang w:eastAsia="en-US"/>
        </w:rPr>
        <w:lastRenderedPageBreak/>
        <w:t>Statkem</w:t>
      </w:r>
      <w:r w:rsidRPr="008C67C6">
        <w:rPr>
          <w:rFonts w:eastAsiaTheme="minorHAnsi"/>
          <w:b/>
          <w:bCs/>
          <w:i/>
          <w:iCs/>
          <w:color w:val="000000"/>
          <w:sz w:val="24"/>
          <w:szCs w:val="24"/>
          <w:lang w:eastAsia="en-US"/>
        </w:rPr>
        <w:t xml:space="preserve"> </w:t>
      </w:r>
      <w:r w:rsidRPr="008C67C6">
        <w:rPr>
          <w:rFonts w:eastAsiaTheme="minorHAnsi"/>
          <w:iCs/>
          <w:color w:val="000000"/>
          <w:sz w:val="24"/>
          <w:szCs w:val="24"/>
          <w:lang w:eastAsia="en-US"/>
        </w:rPr>
        <w:t>(nemateriálním kulturním statkem či souborem nemateriálních kulturních statků) se</w:t>
      </w:r>
      <w:r w:rsidRPr="008C67C6">
        <w:rPr>
          <w:rFonts w:eastAsiaTheme="minorHAnsi"/>
          <w:color w:val="000000"/>
          <w:sz w:val="24"/>
          <w:szCs w:val="24"/>
          <w:lang w:eastAsia="en-US"/>
        </w:rPr>
        <w:t xml:space="preserve"> rozumí zkušenosti, znázornění, vyjádření, znalosti, dovednosti, jakož i nástroje, předměty, artefakty a kulturní prostory s nimi související, které společenství, skupiny a v některých případech též jednotlivci považují za součást svého ne</w:t>
      </w:r>
      <w:r w:rsidR="0006038A" w:rsidRPr="008C67C6">
        <w:rPr>
          <w:rFonts w:eastAsiaTheme="minorHAnsi"/>
          <w:color w:val="000000"/>
          <w:sz w:val="24"/>
          <w:szCs w:val="24"/>
          <w:lang w:eastAsia="en-US"/>
        </w:rPr>
        <w:t xml:space="preserve">materiálního </w:t>
      </w:r>
      <w:r w:rsidRPr="008C67C6">
        <w:rPr>
          <w:rFonts w:eastAsiaTheme="minorHAnsi"/>
          <w:color w:val="000000"/>
          <w:sz w:val="24"/>
          <w:szCs w:val="24"/>
          <w:lang w:eastAsia="en-US"/>
        </w:rPr>
        <w:t>hmotného kulturního dědictví. Toto nemateriální kulturní dědictví, předávané z generace na generaci, je společenstvími a skupinami lidí neustále přetvářeno v závislosti na jejich prostředí, na jejich interakci s přírodou a na jejich historii, dává jim pocit identity a kontinuity, podporuje takto úctu ke kulturní rozmanitosti a lidské tvořivosti. Za takto vymezené nemateriální kulturní dědictví se mezi jiným považují projevy, které náležejí do těchto oblastí:</w:t>
      </w:r>
    </w:p>
    <w:p w14:paraId="5DC26C76" w14:textId="77777777" w:rsidR="005925B4" w:rsidRPr="008C67C6" w:rsidRDefault="005925B4" w:rsidP="00825413">
      <w:pPr>
        <w:numPr>
          <w:ilvl w:val="0"/>
          <w:numId w:val="3"/>
        </w:numPr>
        <w:spacing w:line="276" w:lineRule="auto"/>
        <w:jc w:val="both"/>
        <w:rPr>
          <w:b/>
          <w:sz w:val="24"/>
          <w:szCs w:val="24"/>
        </w:rPr>
      </w:pPr>
      <w:r w:rsidRPr="008C67C6">
        <w:rPr>
          <w:b/>
          <w:sz w:val="24"/>
          <w:szCs w:val="24"/>
        </w:rPr>
        <w:t xml:space="preserve">ústní tradice a vyjádření, včetně jazyka jakožto prostředku nemateriálního kulturního dědictví </w:t>
      </w:r>
    </w:p>
    <w:p w14:paraId="06C7D6EB" w14:textId="77777777" w:rsidR="00005CB0" w:rsidRPr="008C67C6" w:rsidRDefault="00005CB0" w:rsidP="00825413">
      <w:pPr>
        <w:numPr>
          <w:ilvl w:val="0"/>
          <w:numId w:val="3"/>
        </w:numPr>
        <w:spacing w:line="276" w:lineRule="auto"/>
        <w:jc w:val="both"/>
        <w:rPr>
          <w:b/>
          <w:sz w:val="24"/>
          <w:szCs w:val="24"/>
        </w:rPr>
      </w:pPr>
      <w:r w:rsidRPr="008C67C6">
        <w:rPr>
          <w:b/>
          <w:sz w:val="24"/>
          <w:szCs w:val="24"/>
        </w:rPr>
        <w:t>interpretační umění</w:t>
      </w:r>
    </w:p>
    <w:p w14:paraId="3B8CA600" w14:textId="77777777" w:rsidR="00005CB0" w:rsidRPr="008C67C6" w:rsidRDefault="00A024BB" w:rsidP="00825413">
      <w:pPr>
        <w:numPr>
          <w:ilvl w:val="0"/>
          <w:numId w:val="3"/>
        </w:numPr>
        <w:spacing w:line="276" w:lineRule="auto"/>
        <w:jc w:val="both"/>
        <w:rPr>
          <w:b/>
          <w:sz w:val="24"/>
          <w:szCs w:val="24"/>
        </w:rPr>
      </w:pPr>
      <w:r w:rsidRPr="008C67C6">
        <w:rPr>
          <w:b/>
          <w:sz w:val="24"/>
          <w:szCs w:val="24"/>
        </w:rPr>
        <w:t xml:space="preserve">tradiční </w:t>
      </w:r>
      <w:r w:rsidR="00005CB0" w:rsidRPr="008C67C6">
        <w:rPr>
          <w:b/>
          <w:sz w:val="24"/>
          <w:szCs w:val="24"/>
        </w:rPr>
        <w:t>společenské zvyklosti, obřady a slavnostní události</w:t>
      </w:r>
    </w:p>
    <w:p w14:paraId="1DC9236C" w14:textId="77777777" w:rsidR="00005CB0" w:rsidRPr="008C67C6" w:rsidRDefault="00005CB0" w:rsidP="00825413">
      <w:pPr>
        <w:numPr>
          <w:ilvl w:val="0"/>
          <w:numId w:val="3"/>
        </w:numPr>
        <w:spacing w:line="276" w:lineRule="auto"/>
        <w:jc w:val="both"/>
        <w:rPr>
          <w:b/>
          <w:sz w:val="24"/>
          <w:szCs w:val="24"/>
        </w:rPr>
      </w:pPr>
      <w:r w:rsidRPr="008C67C6">
        <w:rPr>
          <w:b/>
          <w:sz w:val="24"/>
          <w:szCs w:val="24"/>
        </w:rPr>
        <w:t xml:space="preserve">vědomosti a zkušenosti týkající se přírody a </w:t>
      </w:r>
      <w:r w:rsidRPr="008C67C6">
        <w:rPr>
          <w:b/>
          <w:color w:val="000000"/>
          <w:sz w:val="24"/>
          <w:szCs w:val="24"/>
        </w:rPr>
        <w:t>vesmíru</w:t>
      </w:r>
    </w:p>
    <w:p w14:paraId="48609C68" w14:textId="77777777" w:rsidR="00005CB0" w:rsidRPr="008C67C6" w:rsidRDefault="00005CB0" w:rsidP="00825413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8C67C6">
        <w:rPr>
          <w:b/>
          <w:color w:val="000000"/>
          <w:sz w:val="24"/>
          <w:szCs w:val="24"/>
        </w:rPr>
        <w:t>dovednosti spojené s tradičními řemesly</w:t>
      </w:r>
      <w:r w:rsidRPr="008C67C6">
        <w:rPr>
          <w:sz w:val="24"/>
          <w:szCs w:val="24"/>
        </w:rPr>
        <w:t xml:space="preserve"> </w:t>
      </w:r>
    </w:p>
    <w:p w14:paraId="3D5D2822" w14:textId="77777777" w:rsidR="00005CB0" w:rsidRPr="008C67C6" w:rsidRDefault="00005CB0" w:rsidP="00825413">
      <w:pPr>
        <w:spacing w:line="276" w:lineRule="auto"/>
        <w:ind w:left="397"/>
        <w:jc w:val="both"/>
        <w:rPr>
          <w:sz w:val="24"/>
          <w:szCs w:val="24"/>
        </w:rPr>
      </w:pPr>
    </w:p>
    <w:p w14:paraId="39D97ED6" w14:textId="00C903F9" w:rsidR="00005CB0" w:rsidRPr="008C67C6" w:rsidRDefault="00005CB0" w:rsidP="00825413">
      <w:pPr>
        <w:spacing w:line="276" w:lineRule="auto"/>
        <w:jc w:val="both"/>
        <w:rPr>
          <w:sz w:val="24"/>
          <w:szCs w:val="24"/>
        </w:rPr>
      </w:pPr>
      <w:r w:rsidRPr="008C67C6">
        <w:rPr>
          <w:sz w:val="24"/>
          <w:szCs w:val="24"/>
        </w:rPr>
        <w:t xml:space="preserve">Pro účely </w:t>
      </w:r>
      <w:r w:rsidR="008C67C6" w:rsidRPr="008C67C6">
        <w:rPr>
          <w:sz w:val="24"/>
          <w:szCs w:val="24"/>
          <w:highlight w:val="yellow"/>
        </w:rPr>
        <w:t>metodického pokynu</w:t>
      </w:r>
      <w:r w:rsidR="008C67C6">
        <w:rPr>
          <w:sz w:val="24"/>
          <w:szCs w:val="24"/>
        </w:rPr>
        <w:t xml:space="preserve"> </w:t>
      </w:r>
      <w:r w:rsidRPr="008C67C6">
        <w:rPr>
          <w:sz w:val="24"/>
          <w:szCs w:val="24"/>
        </w:rPr>
        <w:t>se bere v úvahu pouze nemateriální kulturní dědictví slučitelné s právními normami týkajícími se lidských práv, vzájemné úcty mezi společenstvími, skupinami i jednotlivci a trvale udržitelného rozvoje.</w:t>
      </w:r>
      <w:r w:rsidR="00A11736" w:rsidRPr="008C67C6">
        <w:rPr>
          <w:sz w:val="24"/>
          <w:szCs w:val="24"/>
        </w:rPr>
        <w:t xml:space="preserve"> </w:t>
      </w:r>
    </w:p>
    <w:p w14:paraId="67E3B374" w14:textId="77777777" w:rsidR="00005CB0" w:rsidRPr="00FE22F1" w:rsidRDefault="00005CB0" w:rsidP="00825413">
      <w:pPr>
        <w:spacing w:line="276" w:lineRule="auto"/>
        <w:jc w:val="both"/>
        <w:rPr>
          <w:b/>
          <w:sz w:val="22"/>
          <w:szCs w:val="22"/>
        </w:rPr>
      </w:pPr>
    </w:p>
    <w:p w14:paraId="25684F92" w14:textId="77777777" w:rsidR="00005CB0" w:rsidRPr="00FE22F1" w:rsidRDefault="00005CB0" w:rsidP="00825413">
      <w:pPr>
        <w:tabs>
          <w:tab w:val="left" w:pos="2670"/>
          <w:tab w:val="center" w:pos="4536"/>
        </w:tabs>
        <w:spacing w:line="276" w:lineRule="auto"/>
        <w:rPr>
          <w:b/>
          <w:sz w:val="22"/>
          <w:szCs w:val="22"/>
        </w:rPr>
      </w:pPr>
      <w:r w:rsidRPr="00FE22F1">
        <w:rPr>
          <w:b/>
          <w:sz w:val="22"/>
          <w:szCs w:val="22"/>
        </w:rPr>
        <w:tab/>
      </w:r>
    </w:p>
    <w:p w14:paraId="2DC15321" w14:textId="77777777" w:rsidR="00005CB0" w:rsidRPr="008C67C6" w:rsidRDefault="00005CB0" w:rsidP="00825413">
      <w:pPr>
        <w:tabs>
          <w:tab w:val="left" w:pos="2670"/>
          <w:tab w:val="center" w:pos="4536"/>
        </w:tabs>
        <w:spacing w:line="276" w:lineRule="auto"/>
        <w:rPr>
          <w:b/>
          <w:sz w:val="24"/>
          <w:szCs w:val="24"/>
        </w:rPr>
      </w:pPr>
      <w:r w:rsidRPr="00FE22F1">
        <w:rPr>
          <w:b/>
          <w:sz w:val="22"/>
          <w:szCs w:val="22"/>
        </w:rPr>
        <w:tab/>
      </w:r>
      <w:r w:rsidRPr="008C67C6">
        <w:rPr>
          <w:b/>
          <w:sz w:val="24"/>
          <w:szCs w:val="24"/>
        </w:rPr>
        <w:t>3. Úloha Libereckého kraje</w:t>
      </w:r>
    </w:p>
    <w:p w14:paraId="6C9EF094" w14:textId="77777777" w:rsidR="00005CB0" w:rsidRPr="008C67C6" w:rsidRDefault="00005CB0" w:rsidP="00825413">
      <w:pPr>
        <w:spacing w:line="276" w:lineRule="auto"/>
        <w:jc w:val="center"/>
        <w:rPr>
          <w:sz w:val="24"/>
          <w:szCs w:val="24"/>
        </w:rPr>
      </w:pPr>
    </w:p>
    <w:p w14:paraId="28804492" w14:textId="62B5D851" w:rsidR="00005CB0" w:rsidRPr="008C67C6" w:rsidRDefault="00005CB0" w:rsidP="00825413">
      <w:pPr>
        <w:spacing w:line="276" w:lineRule="auto"/>
        <w:jc w:val="both"/>
        <w:rPr>
          <w:sz w:val="24"/>
          <w:szCs w:val="24"/>
        </w:rPr>
      </w:pPr>
      <w:r w:rsidRPr="008C67C6">
        <w:rPr>
          <w:sz w:val="24"/>
          <w:szCs w:val="24"/>
        </w:rPr>
        <w:t xml:space="preserve">Rada Libereckého kraje zřizuje </w:t>
      </w:r>
      <w:r w:rsidRPr="008C67C6">
        <w:rPr>
          <w:sz w:val="24"/>
          <w:szCs w:val="24"/>
          <w:highlight w:val="yellow"/>
        </w:rPr>
        <w:t>Seznam nemateriální</w:t>
      </w:r>
      <w:r w:rsidR="008C67C6" w:rsidRPr="008C67C6">
        <w:rPr>
          <w:sz w:val="24"/>
          <w:szCs w:val="24"/>
          <w:highlight w:val="yellow"/>
        </w:rPr>
        <w:t xml:space="preserve">ho kulturního dědictví </w:t>
      </w:r>
      <w:r w:rsidRPr="008C67C6">
        <w:rPr>
          <w:sz w:val="24"/>
          <w:szCs w:val="24"/>
          <w:highlight w:val="yellow"/>
        </w:rPr>
        <w:t>Libereckého kraje</w:t>
      </w:r>
      <w:r w:rsidRPr="008C67C6">
        <w:rPr>
          <w:sz w:val="24"/>
          <w:szCs w:val="24"/>
        </w:rPr>
        <w:t xml:space="preserve">, schvaluje </w:t>
      </w:r>
      <w:r w:rsidR="008C67C6" w:rsidRPr="008C67C6">
        <w:rPr>
          <w:sz w:val="24"/>
          <w:szCs w:val="24"/>
          <w:highlight w:val="yellow"/>
        </w:rPr>
        <w:t>Metodický pokyn</w:t>
      </w:r>
      <w:r w:rsidRPr="008C67C6">
        <w:rPr>
          <w:sz w:val="24"/>
          <w:szCs w:val="24"/>
        </w:rPr>
        <w:t xml:space="preserve"> pro vedení seznamu,</w:t>
      </w:r>
      <w:r w:rsidR="00A11736" w:rsidRPr="008C67C6">
        <w:rPr>
          <w:sz w:val="24"/>
          <w:szCs w:val="24"/>
        </w:rPr>
        <w:t xml:space="preserve"> </w:t>
      </w:r>
      <w:r w:rsidRPr="008C67C6">
        <w:rPr>
          <w:sz w:val="24"/>
          <w:szCs w:val="24"/>
        </w:rPr>
        <w:t>pověřuje Muzeum Českého ráje v</w:t>
      </w:r>
      <w:r w:rsidR="008C67C6">
        <w:rPr>
          <w:sz w:val="24"/>
          <w:szCs w:val="24"/>
        </w:rPr>
        <w:t> </w:t>
      </w:r>
      <w:r w:rsidRPr="008C67C6">
        <w:rPr>
          <w:sz w:val="24"/>
          <w:szCs w:val="24"/>
        </w:rPr>
        <w:t>Turnově</w:t>
      </w:r>
      <w:r w:rsidR="008C67C6">
        <w:rPr>
          <w:sz w:val="24"/>
          <w:szCs w:val="24"/>
        </w:rPr>
        <w:t>,</w:t>
      </w:r>
      <w:r w:rsidRPr="008C67C6">
        <w:rPr>
          <w:sz w:val="24"/>
          <w:szCs w:val="24"/>
        </w:rPr>
        <w:t xml:space="preserve"> </w:t>
      </w:r>
      <w:r w:rsidR="008F0474" w:rsidRPr="008C67C6">
        <w:rPr>
          <w:sz w:val="24"/>
          <w:szCs w:val="24"/>
        </w:rPr>
        <w:t xml:space="preserve">potažmo jeho </w:t>
      </w:r>
      <w:r w:rsidR="00A11736" w:rsidRPr="008C67C6">
        <w:rPr>
          <w:bCs/>
          <w:sz w:val="24"/>
          <w:szCs w:val="24"/>
        </w:rPr>
        <w:t xml:space="preserve">Regionální pracoviště pověřené péčí o nemateriální kulturní dědictví Libereckého kraje </w:t>
      </w:r>
      <w:r w:rsidRPr="008C67C6">
        <w:rPr>
          <w:sz w:val="24"/>
          <w:szCs w:val="24"/>
        </w:rPr>
        <w:t xml:space="preserve">vedením </w:t>
      </w:r>
      <w:r w:rsidR="0058376E" w:rsidRPr="008C67C6">
        <w:rPr>
          <w:sz w:val="24"/>
          <w:szCs w:val="24"/>
        </w:rPr>
        <w:t>S</w:t>
      </w:r>
      <w:r w:rsidRPr="008C67C6">
        <w:rPr>
          <w:sz w:val="24"/>
          <w:szCs w:val="24"/>
        </w:rPr>
        <w:t xml:space="preserve">eznamu a schvaluje návrhy na zápis nemateriálního statku do </w:t>
      </w:r>
      <w:r w:rsidR="008F0474" w:rsidRPr="008C67C6">
        <w:rPr>
          <w:sz w:val="24"/>
          <w:szCs w:val="24"/>
        </w:rPr>
        <w:t>S</w:t>
      </w:r>
      <w:r w:rsidRPr="008C67C6">
        <w:rPr>
          <w:sz w:val="24"/>
          <w:szCs w:val="24"/>
        </w:rPr>
        <w:t xml:space="preserve">eznamu. </w:t>
      </w:r>
    </w:p>
    <w:p w14:paraId="5BD3509B" w14:textId="77777777" w:rsidR="00005CB0" w:rsidRPr="00FE22F1" w:rsidRDefault="00005CB0" w:rsidP="00825413">
      <w:pPr>
        <w:spacing w:line="276" w:lineRule="auto"/>
        <w:ind w:firstLine="708"/>
        <w:jc w:val="both"/>
        <w:rPr>
          <w:sz w:val="22"/>
          <w:szCs w:val="22"/>
        </w:rPr>
      </w:pPr>
    </w:p>
    <w:p w14:paraId="54C833A8" w14:textId="77777777" w:rsidR="00A11736" w:rsidRPr="008C67C6" w:rsidRDefault="00005CB0" w:rsidP="00825413">
      <w:pPr>
        <w:spacing w:line="276" w:lineRule="auto"/>
        <w:ind w:left="360"/>
        <w:jc w:val="center"/>
        <w:rPr>
          <w:b/>
          <w:bCs/>
          <w:sz w:val="24"/>
          <w:szCs w:val="24"/>
        </w:rPr>
      </w:pPr>
      <w:r w:rsidRPr="008C67C6">
        <w:rPr>
          <w:b/>
          <w:sz w:val="24"/>
          <w:szCs w:val="24"/>
        </w:rPr>
        <w:t xml:space="preserve">4. Úloha </w:t>
      </w:r>
      <w:r w:rsidR="00A11736" w:rsidRPr="008C67C6">
        <w:rPr>
          <w:b/>
          <w:bCs/>
          <w:sz w:val="24"/>
          <w:szCs w:val="24"/>
        </w:rPr>
        <w:t>Regionální</w:t>
      </w:r>
      <w:r w:rsidR="00404D94" w:rsidRPr="008C67C6">
        <w:rPr>
          <w:b/>
          <w:bCs/>
          <w:sz w:val="24"/>
          <w:szCs w:val="24"/>
        </w:rPr>
        <w:t>ho</w:t>
      </w:r>
      <w:r w:rsidR="00A11736" w:rsidRPr="008C67C6">
        <w:rPr>
          <w:b/>
          <w:bCs/>
          <w:sz w:val="24"/>
          <w:szCs w:val="24"/>
        </w:rPr>
        <w:t xml:space="preserve"> pracoviště pověřeného péčí o nemateriální kulturní dědictví </w:t>
      </w:r>
    </w:p>
    <w:p w14:paraId="1F729CB5" w14:textId="77777777" w:rsidR="00005CB0" w:rsidRPr="008C67C6" w:rsidRDefault="00A11736" w:rsidP="00825413">
      <w:pPr>
        <w:spacing w:line="276" w:lineRule="auto"/>
        <w:ind w:left="360"/>
        <w:jc w:val="center"/>
        <w:rPr>
          <w:b/>
          <w:bCs/>
          <w:sz w:val="24"/>
          <w:szCs w:val="24"/>
        </w:rPr>
      </w:pPr>
      <w:r w:rsidRPr="008C67C6">
        <w:rPr>
          <w:b/>
          <w:bCs/>
          <w:sz w:val="24"/>
          <w:szCs w:val="24"/>
        </w:rPr>
        <w:t>Libereckého kraje</w:t>
      </w:r>
    </w:p>
    <w:p w14:paraId="0AF29C15" w14:textId="77777777" w:rsidR="00A11736" w:rsidRPr="008C67C6" w:rsidRDefault="00A11736" w:rsidP="00825413">
      <w:pPr>
        <w:spacing w:line="276" w:lineRule="auto"/>
        <w:ind w:left="360"/>
        <w:jc w:val="center"/>
        <w:rPr>
          <w:sz w:val="24"/>
          <w:szCs w:val="24"/>
        </w:rPr>
      </w:pPr>
    </w:p>
    <w:p w14:paraId="185A7A51" w14:textId="77777777" w:rsidR="00005CB0" w:rsidRPr="008C67C6" w:rsidRDefault="00356DF9" w:rsidP="008C67C6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8C67C6">
        <w:rPr>
          <w:rFonts w:eastAsiaTheme="minorHAnsi"/>
          <w:color w:val="000000"/>
          <w:sz w:val="24"/>
          <w:szCs w:val="24"/>
          <w:lang w:eastAsia="en-US"/>
        </w:rPr>
        <w:t xml:space="preserve">Usnesením Rady Libereckého kraje č. </w:t>
      </w:r>
      <w:r w:rsidR="00FE22F1" w:rsidRPr="008C67C6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FE22F1" w:rsidRPr="008C67C6">
        <w:rPr>
          <w:sz w:val="24"/>
          <w:szCs w:val="24"/>
        </w:rPr>
        <w:t>834/04/RK ze dne 13. 7. 2004</w:t>
      </w:r>
      <w:r w:rsidRPr="008C67C6">
        <w:rPr>
          <w:rFonts w:eastAsiaTheme="minorHAnsi"/>
          <w:color w:val="000000"/>
          <w:sz w:val="24"/>
          <w:szCs w:val="24"/>
          <w:lang w:eastAsia="en-US"/>
        </w:rPr>
        <w:t xml:space="preserve"> bylo funkcí Regionálního pracoviště pro </w:t>
      </w:r>
      <w:r w:rsidR="00FE22F1" w:rsidRPr="008C67C6">
        <w:rPr>
          <w:rFonts w:eastAsiaTheme="minorHAnsi"/>
          <w:color w:val="000000"/>
          <w:sz w:val="24"/>
          <w:szCs w:val="24"/>
          <w:lang w:eastAsia="en-US"/>
        </w:rPr>
        <w:t xml:space="preserve">péči o </w:t>
      </w:r>
      <w:r w:rsidRPr="008C67C6">
        <w:rPr>
          <w:rFonts w:eastAsiaTheme="minorHAnsi"/>
          <w:color w:val="000000"/>
          <w:sz w:val="24"/>
          <w:szCs w:val="24"/>
          <w:lang w:eastAsia="en-US"/>
        </w:rPr>
        <w:t xml:space="preserve">tradiční lidovou kulturu (dnes </w:t>
      </w:r>
      <w:r w:rsidR="00FE22F1" w:rsidRPr="008C67C6">
        <w:rPr>
          <w:rFonts w:eastAsiaTheme="minorHAnsi"/>
          <w:color w:val="000000"/>
          <w:sz w:val="24"/>
          <w:szCs w:val="24"/>
          <w:lang w:eastAsia="en-US"/>
        </w:rPr>
        <w:t xml:space="preserve">pro péči o </w:t>
      </w:r>
      <w:r w:rsidR="0006038A" w:rsidRPr="008C67C6">
        <w:rPr>
          <w:rFonts w:eastAsiaTheme="minorHAnsi"/>
          <w:color w:val="000000"/>
          <w:sz w:val="24"/>
          <w:szCs w:val="24"/>
          <w:lang w:eastAsia="en-US"/>
        </w:rPr>
        <w:t>nemateriální</w:t>
      </w:r>
      <w:r w:rsidR="00FE22F1" w:rsidRPr="008C67C6">
        <w:rPr>
          <w:rFonts w:eastAsiaTheme="minorHAnsi"/>
          <w:color w:val="000000"/>
          <w:sz w:val="24"/>
          <w:szCs w:val="24"/>
          <w:lang w:eastAsia="en-US"/>
        </w:rPr>
        <w:t xml:space="preserve"> kulturní dědictví </w:t>
      </w:r>
      <w:r w:rsidRPr="008C67C6">
        <w:rPr>
          <w:rFonts w:eastAsiaTheme="minorHAnsi"/>
          <w:color w:val="000000"/>
          <w:sz w:val="24"/>
          <w:szCs w:val="24"/>
          <w:lang w:eastAsia="en-US"/>
        </w:rPr>
        <w:t>a odborného garanta péče o NKD na území Libereckého kraje pověřeno Muzeum Českého ráje v Tur</w:t>
      </w:r>
      <w:r w:rsidR="00FE22F1" w:rsidRPr="008C67C6">
        <w:rPr>
          <w:rFonts w:eastAsiaTheme="minorHAnsi"/>
          <w:color w:val="000000"/>
          <w:sz w:val="24"/>
          <w:szCs w:val="24"/>
          <w:lang w:eastAsia="en-US"/>
        </w:rPr>
        <w:t>n</w:t>
      </w:r>
      <w:r w:rsidRPr="008C67C6">
        <w:rPr>
          <w:rFonts w:eastAsiaTheme="minorHAnsi"/>
          <w:color w:val="000000"/>
          <w:sz w:val="24"/>
          <w:szCs w:val="24"/>
          <w:lang w:eastAsia="en-US"/>
        </w:rPr>
        <w:t xml:space="preserve">ově, příspěvková organizace Libereckého kraje (dále jen Regionální pracoviště). </w:t>
      </w:r>
      <w:r w:rsidR="00A11736" w:rsidRPr="008C67C6">
        <w:rPr>
          <w:bCs/>
          <w:sz w:val="24"/>
          <w:szCs w:val="24"/>
        </w:rPr>
        <w:t xml:space="preserve">Regionální pracoviště </w:t>
      </w:r>
      <w:r w:rsidR="00005CB0" w:rsidRPr="008C67C6">
        <w:rPr>
          <w:sz w:val="24"/>
          <w:szCs w:val="24"/>
        </w:rPr>
        <w:t xml:space="preserve">vede Seznam </w:t>
      </w:r>
      <w:r w:rsidR="000B0BC3" w:rsidRPr="008C67C6">
        <w:rPr>
          <w:sz w:val="24"/>
          <w:szCs w:val="24"/>
        </w:rPr>
        <w:t xml:space="preserve">statků </w:t>
      </w:r>
      <w:r w:rsidR="00005CB0" w:rsidRPr="008C67C6">
        <w:rPr>
          <w:sz w:val="24"/>
          <w:szCs w:val="24"/>
        </w:rPr>
        <w:t>nemateriální</w:t>
      </w:r>
      <w:r w:rsidR="000B0BC3" w:rsidRPr="008C67C6">
        <w:rPr>
          <w:sz w:val="24"/>
          <w:szCs w:val="24"/>
        </w:rPr>
        <w:t xml:space="preserve">ho kulturního dědictví </w:t>
      </w:r>
      <w:r w:rsidR="00005CB0" w:rsidRPr="008C67C6">
        <w:rPr>
          <w:sz w:val="24"/>
          <w:szCs w:val="24"/>
        </w:rPr>
        <w:t>Libereckého kraje. Vyřizuje agendu spojenou s</w:t>
      </w:r>
      <w:r w:rsidR="00825413" w:rsidRPr="008C67C6">
        <w:rPr>
          <w:sz w:val="24"/>
          <w:szCs w:val="24"/>
        </w:rPr>
        <w:t>e</w:t>
      </w:r>
      <w:r w:rsidR="00005CB0" w:rsidRPr="008C67C6">
        <w:rPr>
          <w:sz w:val="24"/>
          <w:szCs w:val="24"/>
        </w:rPr>
        <w:t xml:space="preserve"> zápisy statků do </w:t>
      </w:r>
      <w:r w:rsidR="008F0474" w:rsidRPr="008C67C6">
        <w:rPr>
          <w:sz w:val="24"/>
          <w:szCs w:val="24"/>
        </w:rPr>
        <w:t>S</w:t>
      </w:r>
      <w:r w:rsidR="00005CB0" w:rsidRPr="008C67C6">
        <w:rPr>
          <w:sz w:val="24"/>
          <w:szCs w:val="24"/>
        </w:rPr>
        <w:t xml:space="preserve">eznamu, případně s označením statků za ohrožené či zaniklé (vykonává zejména činnosti správce dat </w:t>
      </w:r>
      <w:r w:rsidR="0058376E" w:rsidRPr="008C67C6">
        <w:rPr>
          <w:sz w:val="24"/>
          <w:szCs w:val="24"/>
        </w:rPr>
        <w:t>S</w:t>
      </w:r>
      <w:r w:rsidR="00005CB0" w:rsidRPr="008C67C6">
        <w:rPr>
          <w:sz w:val="24"/>
          <w:szCs w:val="24"/>
        </w:rPr>
        <w:t xml:space="preserve">eznamu, a to jak v listinné, tak i elektronické podobě). </w:t>
      </w:r>
      <w:r w:rsidR="004543D7" w:rsidRPr="008C67C6">
        <w:rPr>
          <w:sz w:val="24"/>
          <w:szCs w:val="24"/>
        </w:rPr>
        <w:t>Posuzuje předložené návrhy</w:t>
      </w:r>
      <w:r w:rsidR="008F0474" w:rsidRPr="008C67C6">
        <w:rPr>
          <w:sz w:val="24"/>
          <w:szCs w:val="24"/>
        </w:rPr>
        <w:t xml:space="preserve"> </w:t>
      </w:r>
      <w:r w:rsidR="004543D7" w:rsidRPr="008C67C6">
        <w:rPr>
          <w:sz w:val="24"/>
          <w:szCs w:val="24"/>
        </w:rPr>
        <w:t>z hlediska jejich věcné a formální správnosti, p</w:t>
      </w:r>
      <w:r w:rsidR="00005CB0" w:rsidRPr="008C67C6">
        <w:rPr>
          <w:sz w:val="24"/>
          <w:szCs w:val="24"/>
        </w:rPr>
        <w:t>řipravuje návrhy pro projednání odborné komise</w:t>
      </w:r>
      <w:r w:rsidR="004543D7" w:rsidRPr="008C67C6">
        <w:rPr>
          <w:sz w:val="24"/>
          <w:szCs w:val="24"/>
        </w:rPr>
        <w:t xml:space="preserve">, předkládá návrhy </w:t>
      </w:r>
      <w:r w:rsidR="008F0474" w:rsidRPr="008C67C6">
        <w:rPr>
          <w:sz w:val="24"/>
          <w:szCs w:val="24"/>
        </w:rPr>
        <w:t xml:space="preserve">v listinné i elektronické podobě </w:t>
      </w:r>
      <w:r w:rsidR="004543D7" w:rsidRPr="008C67C6">
        <w:rPr>
          <w:sz w:val="24"/>
          <w:szCs w:val="24"/>
        </w:rPr>
        <w:t>k rozhodnutí Radě Liber</w:t>
      </w:r>
      <w:r w:rsidR="008F0474" w:rsidRPr="008C67C6">
        <w:rPr>
          <w:sz w:val="24"/>
          <w:szCs w:val="24"/>
        </w:rPr>
        <w:t>e</w:t>
      </w:r>
      <w:r w:rsidR="004543D7" w:rsidRPr="008C67C6">
        <w:rPr>
          <w:sz w:val="24"/>
          <w:szCs w:val="24"/>
        </w:rPr>
        <w:t xml:space="preserve">ckého kraje. </w:t>
      </w:r>
      <w:r w:rsidR="00005CB0" w:rsidRPr="008C67C6">
        <w:rPr>
          <w:sz w:val="24"/>
          <w:szCs w:val="24"/>
        </w:rPr>
        <w:t xml:space="preserve">Při předkládání návrhů a dalších podkladů </w:t>
      </w:r>
      <w:r w:rsidR="004543D7" w:rsidRPr="008C67C6">
        <w:rPr>
          <w:sz w:val="24"/>
          <w:szCs w:val="24"/>
        </w:rPr>
        <w:t>R</w:t>
      </w:r>
      <w:r w:rsidR="00005CB0" w:rsidRPr="008C67C6">
        <w:rPr>
          <w:sz w:val="24"/>
          <w:szCs w:val="24"/>
        </w:rPr>
        <w:t xml:space="preserve">adě </w:t>
      </w:r>
      <w:r w:rsidR="008F0474" w:rsidRPr="008C67C6">
        <w:rPr>
          <w:sz w:val="24"/>
          <w:szCs w:val="24"/>
        </w:rPr>
        <w:t xml:space="preserve">Libereckého </w:t>
      </w:r>
      <w:r w:rsidR="00005CB0" w:rsidRPr="008C67C6">
        <w:rPr>
          <w:sz w:val="24"/>
          <w:szCs w:val="24"/>
        </w:rPr>
        <w:t xml:space="preserve">kraje </w:t>
      </w:r>
      <w:r w:rsidR="004543D7" w:rsidRPr="008C67C6">
        <w:rPr>
          <w:sz w:val="24"/>
          <w:szCs w:val="24"/>
        </w:rPr>
        <w:t xml:space="preserve">úzce </w:t>
      </w:r>
      <w:r w:rsidR="00005CB0" w:rsidRPr="008C67C6">
        <w:rPr>
          <w:sz w:val="24"/>
          <w:szCs w:val="24"/>
        </w:rPr>
        <w:t xml:space="preserve">spolupracuje s </w:t>
      </w:r>
      <w:r w:rsidR="008F0474" w:rsidRPr="008C67C6">
        <w:rPr>
          <w:sz w:val="24"/>
          <w:szCs w:val="24"/>
        </w:rPr>
        <w:t>O</w:t>
      </w:r>
      <w:r w:rsidR="00005CB0" w:rsidRPr="008C67C6">
        <w:rPr>
          <w:sz w:val="24"/>
          <w:szCs w:val="24"/>
        </w:rPr>
        <w:t>dborem kultury, památkové péče a cestovního ruchu Krajského úřadu Libereckého kraje.</w:t>
      </w:r>
    </w:p>
    <w:p w14:paraId="6213411A" w14:textId="77777777" w:rsidR="00005CB0" w:rsidRPr="00FE22F1" w:rsidRDefault="00005CB0" w:rsidP="00825413">
      <w:pPr>
        <w:pStyle w:val="Zkladntextodsazen"/>
        <w:spacing w:after="0" w:line="276" w:lineRule="auto"/>
        <w:ind w:firstLine="708"/>
        <w:jc w:val="both"/>
        <w:rPr>
          <w:sz w:val="22"/>
          <w:szCs w:val="22"/>
        </w:rPr>
      </w:pPr>
    </w:p>
    <w:p w14:paraId="17B56DD2" w14:textId="77777777" w:rsidR="00005CB0" w:rsidRPr="008C67C6" w:rsidRDefault="00005CB0" w:rsidP="00825413">
      <w:pPr>
        <w:spacing w:line="276" w:lineRule="auto"/>
        <w:jc w:val="center"/>
        <w:rPr>
          <w:b/>
          <w:sz w:val="24"/>
          <w:szCs w:val="24"/>
        </w:rPr>
      </w:pPr>
      <w:r w:rsidRPr="008C67C6">
        <w:rPr>
          <w:b/>
          <w:sz w:val="24"/>
          <w:szCs w:val="24"/>
        </w:rPr>
        <w:lastRenderedPageBreak/>
        <w:t>5. Úloha odborné komise pro zápis nemateriálních statků do seznamu</w:t>
      </w:r>
    </w:p>
    <w:p w14:paraId="2642CFEE" w14:textId="77777777" w:rsidR="00005CB0" w:rsidRPr="008C67C6" w:rsidRDefault="00005CB0" w:rsidP="00825413">
      <w:pPr>
        <w:spacing w:line="276" w:lineRule="auto"/>
        <w:rPr>
          <w:sz w:val="24"/>
          <w:szCs w:val="24"/>
        </w:rPr>
      </w:pPr>
    </w:p>
    <w:p w14:paraId="6C2FB19A" w14:textId="7924F271" w:rsidR="00005CB0" w:rsidRPr="008C67C6" w:rsidRDefault="00005CB0" w:rsidP="00825413">
      <w:pPr>
        <w:spacing w:line="276" w:lineRule="auto"/>
        <w:jc w:val="both"/>
        <w:rPr>
          <w:sz w:val="24"/>
          <w:szCs w:val="24"/>
        </w:rPr>
      </w:pPr>
      <w:r w:rsidRPr="008C67C6">
        <w:rPr>
          <w:sz w:val="24"/>
          <w:szCs w:val="24"/>
        </w:rPr>
        <w:t>Odborná komise</w:t>
      </w:r>
      <w:r w:rsidR="009437C9" w:rsidRPr="008C67C6">
        <w:rPr>
          <w:sz w:val="24"/>
          <w:szCs w:val="24"/>
        </w:rPr>
        <w:t xml:space="preserve"> složená z nezávislých expertů </w:t>
      </w:r>
      <w:r w:rsidRPr="008C67C6">
        <w:rPr>
          <w:sz w:val="24"/>
          <w:szCs w:val="24"/>
        </w:rPr>
        <w:t xml:space="preserve">posuzuje návrhy na zápis do krajského </w:t>
      </w:r>
      <w:r w:rsidRPr="008C67C6">
        <w:rPr>
          <w:sz w:val="24"/>
          <w:szCs w:val="24"/>
          <w:highlight w:val="yellow"/>
        </w:rPr>
        <w:t xml:space="preserve">Seznamu </w:t>
      </w:r>
      <w:r w:rsidR="008C67C6" w:rsidRPr="008C67C6">
        <w:rPr>
          <w:sz w:val="24"/>
          <w:szCs w:val="24"/>
          <w:highlight w:val="yellow"/>
        </w:rPr>
        <w:t>nemateriálního kulturního dědictví Libereckého kraje</w:t>
      </w:r>
      <w:r w:rsidRPr="008C67C6">
        <w:rPr>
          <w:sz w:val="24"/>
          <w:szCs w:val="24"/>
          <w:highlight w:val="yellow"/>
        </w:rPr>
        <w:t>.</w:t>
      </w:r>
      <w:r w:rsidR="008F0474" w:rsidRPr="008C67C6">
        <w:rPr>
          <w:sz w:val="24"/>
          <w:szCs w:val="24"/>
        </w:rPr>
        <w:t xml:space="preserve"> </w:t>
      </w:r>
      <w:r w:rsidRPr="008C67C6">
        <w:rPr>
          <w:sz w:val="24"/>
          <w:szCs w:val="24"/>
        </w:rPr>
        <w:t xml:space="preserve">Vyjadřuje se k navrženým opatřením, případně dává doporučení k označení statku za ohrožený nebo za zaniklý a dává doporučení Radě </w:t>
      </w:r>
      <w:r w:rsidR="008F0474" w:rsidRPr="008C67C6">
        <w:rPr>
          <w:sz w:val="24"/>
          <w:szCs w:val="24"/>
        </w:rPr>
        <w:t>L</w:t>
      </w:r>
      <w:r w:rsidRPr="008C67C6">
        <w:rPr>
          <w:sz w:val="24"/>
          <w:szCs w:val="24"/>
        </w:rPr>
        <w:t xml:space="preserve">ibereckého kraje k udělení souhlasu se zápisem statku do Seznamu. Členy komise jmenuje ředitel MČR Turnov ze zástupců paměťových institucí, které se zabývají dokumentací a výzkumem tradiční </w:t>
      </w:r>
      <w:commentRangeStart w:id="0"/>
      <w:r w:rsidRPr="008C67C6">
        <w:rPr>
          <w:sz w:val="24"/>
          <w:szCs w:val="24"/>
        </w:rPr>
        <w:t>lidové</w:t>
      </w:r>
      <w:commentRangeEnd w:id="0"/>
      <w:r w:rsidR="002905D9">
        <w:rPr>
          <w:rStyle w:val="Odkaznakoment"/>
        </w:rPr>
        <w:commentReference w:id="0"/>
      </w:r>
      <w:r w:rsidRPr="008C67C6">
        <w:rPr>
          <w:sz w:val="24"/>
          <w:szCs w:val="24"/>
        </w:rPr>
        <w:t xml:space="preserve"> kultury. </w:t>
      </w:r>
    </w:p>
    <w:p w14:paraId="082AE1CB" w14:textId="77777777" w:rsidR="00FE22F1" w:rsidRPr="00FE22F1" w:rsidRDefault="00FE22F1" w:rsidP="00825413">
      <w:pPr>
        <w:spacing w:line="276" w:lineRule="auto"/>
        <w:jc w:val="both"/>
        <w:rPr>
          <w:sz w:val="22"/>
          <w:szCs w:val="22"/>
        </w:rPr>
      </w:pPr>
    </w:p>
    <w:p w14:paraId="7024E882" w14:textId="77777777" w:rsidR="00005CB0" w:rsidRPr="00FE22F1" w:rsidRDefault="00005CB0" w:rsidP="00825413">
      <w:pPr>
        <w:spacing w:line="276" w:lineRule="auto"/>
        <w:jc w:val="both"/>
        <w:rPr>
          <w:sz w:val="22"/>
          <w:szCs w:val="22"/>
        </w:rPr>
      </w:pPr>
      <w:r w:rsidRPr="00FE22F1">
        <w:rPr>
          <w:b/>
          <w:sz w:val="22"/>
          <w:szCs w:val="22"/>
        </w:rPr>
        <w:t xml:space="preserve"> </w:t>
      </w:r>
    </w:p>
    <w:p w14:paraId="52F8B32B" w14:textId="0600E0E8" w:rsidR="00005CB0" w:rsidRPr="008C67C6" w:rsidRDefault="00005CB0" w:rsidP="00825413">
      <w:pPr>
        <w:pStyle w:val="Zkladntext"/>
        <w:spacing w:line="276" w:lineRule="auto"/>
        <w:jc w:val="center"/>
        <w:rPr>
          <w:b/>
          <w:color w:val="auto"/>
          <w:szCs w:val="24"/>
        </w:rPr>
      </w:pPr>
      <w:r w:rsidRPr="00FE22F1">
        <w:rPr>
          <w:b/>
          <w:color w:val="auto"/>
          <w:sz w:val="22"/>
          <w:szCs w:val="22"/>
        </w:rPr>
        <w:t xml:space="preserve">6. </w:t>
      </w:r>
      <w:r w:rsidRPr="008C67C6">
        <w:rPr>
          <w:b/>
          <w:color w:val="auto"/>
          <w:szCs w:val="24"/>
        </w:rPr>
        <w:t xml:space="preserve">Náležitosti návrhu </w:t>
      </w:r>
      <w:r w:rsidR="008C67C6">
        <w:rPr>
          <w:b/>
          <w:color w:val="auto"/>
          <w:szCs w:val="24"/>
        </w:rPr>
        <w:t xml:space="preserve">statku do </w:t>
      </w:r>
      <w:r w:rsidR="008C67C6" w:rsidRPr="008C67C6">
        <w:rPr>
          <w:b/>
          <w:color w:val="auto"/>
          <w:szCs w:val="24"/>
        </w:rPr>
        <w:t>Seznamu nemateriálního kulturního dědictví Libereckého kraje</w:t>
      </w:r>
      <w:r w:rsidRPr="008C67C6">
        <w:rPr>
          <w:b/>
          <w:color w:val="auto"/>
          <w:szCs w:val="24"/>
        </w:rPr>
        <w:t xml:space="preserve"> </w:t>
      </w:r>
    </w:p>
    <w:p w14:paraId="29FE60D9" w14:textId="77777777" w:rsidR="00005CB0" w:rsidRPr="008C67C6" w:rsidRDefault="009437C9" w:rsidP="00825413">
      <w:pPr>
        <w:pStyle w:val="Zkladntext"/>
        <w:spacing w:line="276" w:lineRule="auto"/>
        <w:rPr>
          <w:b/>
          <w:color w:val="000000" w:themeColor="text1"/>
          <w:szCs w:val="24"/>
        </w:rPr>
      </w:pPr>
      <w:r w:rsidRPr="008C67C6">
        <w:rPr>
          <w:color w:val="000000" w:themeColor="text1"/>
          <w:szCs w:val="24"/>
        </w:rPr>
        <w:t xml:space="preserve"> </w:t>
      </w:r>
      <w:r w:rsidR="001E1B17" w:rsidRPr="008C67C6">
        <w:rPr>
          <w:color w:val="000000" w:themeColor="text1"/>
          <w:szCs w:val="24"/>
        </w:rPr>
        <w:t>Odborná komise posuzuje</w:t>
      </w:r>
      <w:r w:rsidR="0094508D" w:rsidRPr="008C67C6">
        <w:rPr>
          <w:color w:val="000000" w:themeColor="text1"/>
          <w:szCs w:val="24"/>
        </w:rPr>
        <w:t>,</w:t>
      </w:r>
      <w:r w:rsidR="001E1B17" w:rsidRPr="008C67C6">
        <w:rPr>
          <w:color w:val="000000" w:themeColor="text1"/>
          <w:szCs w:val="24"/>
        </w:rPr>
        <w:t xml:space="preserve"> zda nominovaný statek: </w:t>
      </w:r>
      <w:r w:rsidR="00A11736" w:rsidRPr="008C67C6">
        <w:rPr>
          <w:rFonts w:eastAsiaTheme="minorHAnsi"/>
          <w:color w:val="000000" w:themeColor="text1"/>
          <w:szCs w:val="24"/>
          <w:lang w:eastAsia="en-US"/>
        </w:rPr>
        <w:t xml:space="preserve"> </w:t>
      </w:r>
    </w:p>
    <w:p w14:paraId="1ED631B6" w14:textId="77777777" w:rsidR="00005CB0" w:rsidRPr="008C67C6" w:rsidRDefault="001E1B17" w:rsidP="00825413">
      <w:pPr>
        <w:pStyle w:val="Zkladntext"/>
        <w:numPr>
          <w:ilvl w:val="0"/>
          <w:numId w:val="2"/>
        </w:numPr>
        <w:spacing w:line="276" w:lineRule="auto"/>
        <w:rPr>
          <w:color w:val="auto"/>
          <w:szCs w:val="24"/>
        </w:rPr>
      </w:pPr>
      <w:r w:rsidRPr="008C67C6">
        <w:rPr>
          <w:color w:val="auto"/>
          <w:szCs w:val="24"/>
        </w:rPr>
        <w:t>naplňuje d</w:t>
      </w:r>
      <w:r w:rsidR="00005CB0" w:rsidRPr="008C67C6">
        <w:rPr>
          <w:color w:val="auto"/>
          <w:szCs w:val="24"/>
        </w:rPr>
        <w:t xml:space="preserve">efinici statku </w:t>
      </w:r>
      <w:r w:rsidRPr="008C67C6">
        <w:rPr>
          <w:color w:val="auto"/>
          <w:szCs w:val="24"/>
        </w:rPr>
        <w:t xml:space="preserve">nemateriálního kulturního dědictví podle </w:t>
      </w:r>
      <w:r w:rsidR="00005CB0" w:rsidRPr="008C67C6">
        <w:rPr>
          <w:color w:val="auto"/>
          <w:szCs w:val="24"/>
        </w:rPr>
        <w:t xml:space="preserve">bodu 2 </w:t>
      </w:r>
      <w:r w:rsidR="009437C9" w:rsidRPr="008C67C6">
        <w:rPr>
          <w:color w:val="auto"/>
          <w:szCs w:val="24"/>
        </w:rPr>
        <w:t>Metodického pokynu</w:t>
      </w:r>
    </w:p>
    <w:p w14:paraId="1A3DD488" w14:textId="77777777" w:rsidR="00005CB0" w:rsidRPr="008C67C6" w:rsidRDefault="00005CB0" w:rsidP="00825413">
      <w:pPr>
        <w:pStyle w:val="Zkladntext"/>
        <w:numPr>
          <w:ilvl w:val="0"/>
          <w:numId w:val="2"/>
        </w:numPr>
        <w:spacing w:line="276" w:lineRule="auto"/>
        <w:rPr>
          <w:color w:val="auto"/>
          <w:szCs w:val="24"/>
        </w:rPr>
      </w:pPr>
      <w:r w:rsidRPr="008C67C6">
        <w:rPr>
          <w:color w:val="auto"/>
          <w:szCs w:val="24"/>
        </w:rPr>
        <w:t xml:space="preserve">je </w:t>
      </w:r>
      <w:r w:rsidR="00825413" w:rsidRPr="008C67C6">
        <w:rPr>
          <w:color w:val="auto"/>
          <w:szCs w:val="24"/>
        </w:rPr>
        <w:t xml:space="preserve">tradiční, </w:t>
      </w:r>
      <w:r w:rsidRPr="008C67C6">
        <w:rPr>
          <w:color w:val="auto"/>
          <w:szCs w:val="24"/>
        </w:rPr>
        <w:t>dosud živý a má i v současnosti svou sociální a kulturní funkci</w:t>
      </w:r>
    </w:p>
    <w:p w14:paraId="510F2ED6" w14:textId="77777777" w:rsidR="00005CB0" w:rsidRPr="008C67C6" w:rsidRDefault="00005CB0" w:rsidP="00825413">
      <w:pPr>
        <w:pStyle w:val="Zkladntext"/>
        <w:numPr>
          <w:ilvl w:val="0"/>
          <w:numId w:val="2"/>
        </w:numPr>
        <w:spacing w:line="276" w:lineRule="auto"/>
        <w:rPr>
          <w:color w:val="auto"/>
          <w:szCs w:val="24"/>
        </w:rPr>
      </w:pPr>
      <w:r w:rsidRPr="008C67C6">
        <w:rPr>
          <w:color w:val="auto"/>
          <w:szCs w:val="24"/>
        </w:rPr>
        <w:t xml:space="preserve">je autentický </w:t>
      </w:r>
    </w:p>
    <w:p w14:paraId="4E84A1E1" w14:textId="77777777" w:rsidR="00005CB0" w:rsidRPr="008C67C6" w:rsidRDefault="00005CB0" w:rsidP="00825413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C67C6">
        <w:rPr>
          <w:sz w:val="24"/>
          <w:szCs w:val="24"/>
        </w:rPr>
        <w:t>je unikátní z hlediska ojedinělosti svědectví, které nese, zejména z pohledu historie, etnologie, kulturní antropologie a jiných příbuzných věd</w:t>
      </w:r>
    </w:p>
    <w:p w14:paraId="51432248" w14:textId="77777777" w:rsidR="00005CB0" w:rsidRPr="008C67C6" w:rsidRDefault="00005CB0" w:rsidP="00880A0D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C67C6">
        <w:rPr>
          <w:sz w:val="24"/>
          <w:szCs w:val="24"/>
        </w:rPr>
        <w:t>je reprezentativní vzhledem k podobným statkům v kraji, případně v České republice, pokud jsou podobné statky rozšířeny po celém jejím území</w:t>
      </w:r>
    </w:p>
    <w:p w14:paraId="1787136D" w14:textId="77777777" w:rsidR="00005CB0" w:rsidRPr="008C67C6" w:rsidRDefault="00005CB0" w:rsidP="00880A0D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C67C6">
        <w:rPr>
          <w:sz w:val="24"/>
          <w:szCs w:val="24"/>
        </w:rPr>
        <w:t>je z hlediska historické, kulturní a sociální identity reprezentativní ve vztahu ke společenstvím nebo jiným nositelům statku</w:t>
      </w:r>
    </w:p>
    <w:p w14:paraId="34010C53" w14:textId="77777777" w:rsidR="00005CB0" w:rsidRPr="008C67C6" w:rsidRDefault="009437C9" w:rsidP="00880A0D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C67C6">
        <w:rPr>
          <w:sz w:val="24"/>
          <w:szCs w:val="24"/>
        </w:rPr>
        <w:t>zda je Ná</w:t>
      </w:r>
      <w:r w:rsidR="00005CB0" w:rsidRPr="008C67C6">
        <w:rPr>
          <w:sz w:val="24"/>
          <w:szCs w:val="24"/>
        </w:rPr>
        <w:t xml:space="preserve">vrh na zápis statku do </w:t>
      </w:r>
      <w:r w:rsidR="00B000D5" w:rsidRPr="008C67C6">
        <w:rPr>
          <w:sz w:val="24"/>
          <w:szCs w:val="24"/>
        </w:rPr>
        <w:t>S</w:t>
      </w:r>
      <w:r w:rsidR="00005CB0" w:rsidRPr="008C67C6">
        <w:rPr>
          <w:sz w:val="24"/>
          <w:szCs w:val="24"/>
        </w:rPr>
        <w:t>eznamu vyhotoven dle vzoru návrhového a evidenčního listu uvedeného v příloze 1 t</w:t>
      </w:r>
      <w:r w:rsidR="001E1B17" w:rsidRPr="008C67C6">
        <w:rPr>
          <w:sz w:val="24"/>
          <w:szCs w:val="24"/>
        </w:rPr>
        <w:t>ohoto metodického pokynu</w:t>
      </w:r>
    </w:p>
    <w:p w14:paraId="274289D2" w14:textId="77777777" w:rsidR="00005CB0" w:rsidRPr="00FE22F1" w:rsidRDefault="00005CB0" w:rsidP="00825413">
      <w:pPr>
        <w:pStyle w:val="Zkladntext"/>
        <w:spacing w:line="276" w:lineRule="auto"/>
        <w:jc w:val="center"/>
        <w:rPr>
          <w:b/>
          <w:color w:val="auto"/>
          <w:sz w:val="22"/>
          <w:szCs w:val="22"/>
        </w:rPr>
      </w:pPr>
    </w:p>
    <w:p w14:paraId="3EAE0392" w14:textId="77777777" w:rsidR="00B000D5" w:rsidRPr="00FE22F1" w:rsidRDefault="00B000D5" w:rsidP="00825413">
      <w:pPr>
        <w:pStyle w:val="Zkladntext"/>
        <w:spacing w:line="276" w:lineRule="auto"/>
        <w:jc w:val="center"/>
        <w:rPr>
          <w:b/>
          <w:color w:val="auto"/>
          <w:sz w:val="22"/>
          <w:szCs w:val="22"/>
        </w:rPr>
      </w:pPr>
    </w:p>
    <w:p w14:paraId="34CBE06A" w14:textId="77777777" w:rsidR="00005CB0" w:rsidRPr="00880A0D" w:rsidRDefault="00404D94" w:rsidP="00825413">
      <w:pPr>
        <w:pStyle w:val="Zkladntext"/>
        <w:spacing w:line="276" w:lineRule="auto"/>
        <w:jc w:val="center"/>
        <w:rPr>
          <w:b/>
          <w:color w:val="auto"/>
          <w:szCs w:val="24"/>
        </w:rPr>
      </w:pPr>
      <w:r w:rsidRPr="00880A0D">
        <w:rPr>
          <w:b/>
          <w:color w:val="auto"/>
          <w:szCs w:val="24"/>
        </w:rPr>
        <w:t>7</w:t>
      </w:r>
      <w:r w:rsidR="00005CB0" w:rsidRPr="00880A0D">
        <w:rPr>
          <w:b/>
          <w:color w:val="auto"/>
          <w:szCs w:val="24"/>
        </w:rPr>
        <w:t>. Postup projednávání návrhů na zápis</w:t>
      </w:r>
    </w:p>
    <w:p w14:paraId="0C6D1D53" w14:textId="77777777" w:rsidR="00005CB0" w:rsidRPr="00880A0D" w:rsidRDefault="00005CB0" w:rsidP="00825413">
      <w:pPr>
        <w:pStyle w:val="Zkladntext"/>
        <w:spacing w:line="276" w:lineRule="auto"/>
        <w:jc w:val="center"/>
        <w:rPr>
          <w:color w:val="FF0000"/>
          <w:szCs w:val="24"/>
        </w:rPr>
      </w:pPr>
    </w:p>
    <w:p w14:paraId="510AB252" w14:textId="68BEE4EE" w:rsidR="00005CB0" w:rsidRPr="00880A0D" w:rsidRDefault="00005CB0" w:rsidP="00825413">
      <w:pPr>
        <w:spacing w:line="276" w:lineRule="auto"/>
        <w:jc w:val="both"/>
        <w:rPr>
          <w:sz w:val="24"/>
          <w:szCs w:val="24"/>
        </w:rPr>
      </w:pPr>
      <w:r w:rsidRPr="00880A0D">
        <w:rPr>
          <w:sz w:val="24"/>
          <w:szCs w:val="24"/>
        </w:rPr>
        <w:t xml:space="preserve">Návrhy na zápis statku do Seznamu </w:t>
      </w:r>
      <w:r w:rsidR="007A5A4F" w:rsidRPr="00880A0D">
        <w:rPr>
          <w:sz w:val="24"/>
          <w:szCs w:val="24"/>
        </w:rPr>
        <w:t>nemateriálního</w:t>
      </w:r>
      <w:r w:rsidR="001E1B17" w:rsidRPr="00880A0D">
        <w:rPr>
          <w:sz w:val="24"/>
          <w:szCs w:val="24"/>
        </w:rPr>
        <w:t xml:space="preserve"> kulturního dědictví Libereckého kraje </w:t>
      </w:r>
      <w:r w:rsidRPr="00880A0D">
        <w:rPr>
          <w:sz w:val="24"/>
          <w:szCs w:val="24"/>
        </w:rPr>
        <w:t xml:space="preserve">přijímá </w:t>
      </w:r>
      <w:r w:rsidR="001E1B17" w:rsidRPr="00880A0D">
        <w:rPr>
          <w:sz w:val="24"/>
          <w:szCs w:val="24"/>
        </w:rPr>
        <w:t xml:space="preserve">Regionální pracoviště </w:t>
      </w:r>
      <w:r w:rsidRPr="00880A0D">
        <w:rPr>
          <w:sz w:val="24"/>
          <w:szCs w:val="24"/>
        </w:rPr>
        <w:t xml:space="preserve">do </w:t>
      </w:r>
      <w:r w:rsidR="00560D5F" w:rsidRPr="00880A0D">
        <w:rPr>
          <w:sz w:val="24"/>
          <w:szCs w:val="24"/>
        </w:rPr>
        <w:t>30.</w:t>
      </w:r>
      <w:r w:rsidR="00880A0D" w:rsidRPr="00880A0D">
        <w:rPr>
          <w:sz w:val="24"/>
          <w:szCs w:val="24"/>
        </w:rPr>
        <w:t xml:space="preserve"> </w:t>
      </w:r>
      <w:r w:rsidR="00560D5F" w:rsidRPr="00880A0D">
        <w:rPr>
          <w:sz w:val="24"/>
          <w:szCs w:val="24"/>
        </w:rPr>
        <w:t xml:space="preserve">11. </w:t>
      </w:r>
      <w:r w:rsidRPr="00880A0D">
        <w:rPr>
          <w:sz w:val="24"/>
          <w:szCs w:val="24"/>
        </w:rPr>
        <w:t xml:space="preserve">kalendářního roku. </w:t>
      </w:r>
      <w:bookmarkStart w:id="1" w:name="_Hlk205817898"/>
      <w:r w:rsidR="001E1B17" w:rsidRPr="00880A0D">
        <w:rPr>
          <w:sz w:val="24"/>
          <w:szCs w:val="24"/>
        </w:rPr>
        <w:t xml:space="preserve">Toto pracoviště </w:t>
      </w:r>
      <w:r w:rsidRPr="00880A0D">
        <w:rPr>
          <w:sz w:val="24"/>
          <w:szCs w:val="24"/>
        </w:rPr>
        <w:t xml:space="preserve">posoudí došlé návrhy z hlediska formální a věcné správnosti, v případě nedostatků vyzve navrhovatele k doplnění návrhu. </w:t>
      </w:r>
      <w:bookmarkEnd w:id="1"/>
      <w:r w:rsidR="001E1B17" w:rsidRPr="00880A0D">
        <w:rPr>
          <w:sz w:val="24"/>
          <w:szCs w:val="24"/>
        </w:rPr>
        <w:t xml:space="preserve">Regionální pracoviště </w:t>
      </w:r>
      <w:r w:rsidRPr="00880A0D">
        <w:rPr>
          <w:sz w:val="24"/>
          <w:szCs w:val="24"/>
        </w:rPr>
        <w:t xml:space="preserve">do </w:t>
      </w:r>
      <w:r w:rsidR="00560D5F" w:rsidRPr="00880A0D">
        <w:rPr>
          <w:sz w:val="24"/>
          <w:szCs w:val="24"/>
        </w:rPr>
        <w:t xml:space="preserve">15.1. následující roku </w:t>
      </w:r>
      <w:r w:rsidR="009437C9" w:rsidRPr="00880A0D">
        <w:rPr>
          <w:sz w:val="24"/>
          <w:szCs w:val="24"/>
        </w:rPr>
        <w:t xml:space="preserve">svolá </w:t>
      </w:r>
      <w:r w:rsidR="00560D5F" w:rsidRPr="00880A0D">
        <w:rPr>
          <w:sz w:val="24"/>
          <w:szCs w:val="24"/>
        </w:rPr>
        <w:t>z</w:t>
      </w:r>
      <w:r w:rsidRPr="00880A0D">
        <w:rPr>
          <w:sz w:val="24"/>
          <w:szCs w:val="24"/>
        </w:rPr>
        <w:t>asedání odborné</w:t>
      </w:r>
      <w:r w:rsidRPr="00880A0D">
        <w:rPr>
          <w:color w:val="FF0000"/>
          <w:sz w:val="24"/>
          <w:szCs w:val="24"/>
        </w:rPr>
        <w:t xml:space="preserve"> </w:t>
      </w:r>
      <w:r w:rsidRPr="00880A0D">
        <w:rPr>
          <w:sz w:val="24"/>
          <w:szCs w:val="24"/>
        </w:rPr>
        <w:t xml:space="preserve">komise, která se seznámí s návrhy a posoudí jejich </w:t>
      </w:r>
      <w:r w:rsidR="000624ED" w:rsidRPr="00880A0D">
        <w:rPr>
          <w:sz w:val="24"/>
          <w:szCs w:val="24"/>
        </w:rPr>
        <w:t xml:space="preserve">náležitosti a </w:t>
      </w:r>
      <w:r w:rsidRPr="00880A0D">
        <w:rPr>
          <w:sz w:val="24"/>
          <w:szCs w:val="24"/>
        </w:rPr>
        <w:t xml:space="preserve">oprávněnost zápisu. </w:t>
      </w:r>
      <w:bookmarkStart w:id="2" w:name="_Hlk205817506"/>
      <w:r w:rsidRPr="00880A0D">
        <w:rPr>
          <w:sz w:val="24"/>
          <w:szCs w:val="24"/>
        </w:rPr>
        <w:t xml:space="preserve">Hodnocení v písemné podobě </w:t>
      </w:r>
      <w:r w:rsidR="00560D5F" w:rsidRPr="00880A0D">
        <w:rPr>
          <w:sz w:val="24"/>
          <w:szCs w:val="24"/>
        </w:rPr>
        <w:t>předá</w:t>
      </w:r>
      <w:r w:rsidR="001E1B17" w:rsidRPr="00880A0D">
        <w:rPr>
          <w:sz w:val="24"/>
          <w:szCs w:val="24"/>
        </w:rPr>
        <w:t xml:space="preserve"> Regionálnímu pracovišti</w:t>
      </w:r>
      <w:r w:rsidR="000624ED" w:rsidRPr="00880A0D">
        <w:rPr>
          <w:sz w:val="24"/>
          <w:szCs w:val="24"/>
        </w:rPr>
        <w:t>,</w:t>
      </w:r>
      <w:r w:rsidR="001E1B17" w:rsidRPr="00880A0D">
        <w:rPr>
          <w:sz w:val="24"/>
          <w:szCs w:val="24"/>
        </w:rPr>
        <w:t xml:space="preserve"> </w:t>
      </w:r>
      <w:r w:rsidRPr="00880A0D">
        <w:rPr>
          <w:sz w:val="24"/>
          <w:szCs w:val="24"/>
        </w:rPr>
        <w:t xml:space="preserve">které </w:t>
      </w:r>
      <w:r w:rsidR="00C055E6" w:rsidRPr="00880A0D">
        <w:rPr>
          <w:sz w:val="24"/>
          <w:szCs w:val="24"/>
        </w:rPr>
        <w:t xml:space="preserve">je </w:t>
      </w:r>
      <w:r w:rsidRPr="00880A0D">
        <w:rPr>
          <w:sz w:val="24"/>
          <w:szCs w:val="24"/>
        </w:rPr>
        <w:t xml:space="preserve">následně </w:t>
      </w:r>
      <w:r w:rsidR="00560D5F" w:rsidRPr="00880A0D">
        <w:rPr>
          <w:sz w:val="24"/>
          <w:szCs w:val="24"/>
        </w:rPr>
        <w:t xml:space="preserve">předloží prostřednictvím Odboru kultury, památkové péče a cestovního ruchu </w:t>
      </w:r>
      <w:r w:rsidR="00196BCA" w:rsidRPr="00880A0D">
        <w:rPr>
          <w:sz w:val="24"/>
          <w:szCs w:val="24"/>
        </w:rPr>
        <w:t>R</w:t>
      </w:r>
      <w:r w:rsidRPr="00880A0D">
        <w:rPr>
          <w:sz w:val="24"/>
          <w:szCs w:val="24"/>
        </w:rPr>
        <w:t xml:space="preserve">adě </w:t>
      </w:r>
      <w:r w:rsidR="00196BCA" w:rsidRPr="00880A0D">
        <w:rPr>
          <w:sz w:val="24"/>
          <w:szCs w:val="24"/>
        </w:rPr>
        <w:t xml:space="preserve">Libereckého </w:t>
      </w:r>
      <w:r w:rsidRPr="00880A0D">
        <w:rPr>
          <w:sz w:val="24"/>
          <w:szCs w:val="24"/>
        </w:rPr>
        <w:t xml:space="preserve">kraje </w:t>
      </w:r>
      <w:r w:rsidR="00560D5F" w:rsidRPr="00880A0D">
        <w:rPr>
          <w:sz w:val="24"/>
          <w:szCs w:val="24"/>
        </w:rPr>
        <w:t>k</w:t>
      </w:r>
      <w:r w:rsidR="001E1B17" w:rsidRPr="00880A0D">
        <w:rPr>
          <w:sz w:val="24"/>
          <w:szCs w:val="24"/>
        </w:rPr>
        <w:t> </w:t>
      </w:r>
      <w:r w:rsidR="00560D5F" w:rsidRPr="00880A0D">
        <w:rPr>
          <w:sz w:val="24"/>
          <w:szCs w:val="24"/>
        </w:rPr>
        <w:t>rozhodnutí</w:t>
      </w:r>
      <w:r w:rsidR="001E1B17" w:rsidRPr="00880A0D">
        <w:rPr>
          <w:sz w:val="24"/>
          <w:szCs w:val="24"/>
        </w:rPr>
        <w:t xml:space="preserve">. </w:t>
      </w:r>
      <w:r w:rsidR="00560D5F" w:rsidRPr="00880A0D">
        <w:rPr>
          <w:sz w:val="24"/>
          <w:szCs w:val="24"/>
        </w:rPr>
        <w:t>N</w:t>
      </w:r>
      <w:r w:rsidR="003F1184" w:rsidRPr="00880A0D">
        <w:rPr>
          <w:sz w:val="24"/>
          <w:szCs w:val="24"/>
        </w:rPr>
        <w:t xml:space="preserve">a základě </w:t>
      </w:r>
      <w:r w:rsidR="00560D5F" w:rsidRPr="00880A0D">
        <w:rPr>
          <w:sz w:val="24"/>
          <w:szCs w:val="24"/>
        </w:rPr>
        <w:t>U</w:t>
      </w:r>
      <w:r w:rsidR="003F1184" w:rsidRPr="00880A0D">
        <w:rPr>
          <w:sz w:val="24"/>
          <w:szCs w:val="24"/>
        </w:rPr>
        <w:t xml:space="preserve">snesení </w:t>
      </w:r>
      <w:r w:rsidR="00560D5F" w:rsidRPr="00880A0D">
        <w:rPr>
          <w:sz w:val="24"/>
          <w:szCs w:val="24"/>
        </w:rPr>
        <w:t>R</w:t>
      </w:r>
      <w:r w:rsidR="003F1184" w:rsidRPr="00880A0D">
        <w:rPr>
          <w:sz w:val="24"/>
          <w:szCs w:val="24"/>
        </w:rPr>
        <w:t xml:space="preserve">ady </w:t>
      </w:r>
      <w:r w:rsidR="00560D5F" w:rsidRPr="00880A0D">
        <w:rPr>
          <w:sz w:val="24"/>
          <w:szCs w:val="24"/>
        </w:rPr>
        <w:t xml:space="preserve">Libereckého </w:t>
      </w:r>
      <w:r w:rsidR="003F1184" w:rsidRPr="00880A0D">
        <w:rPr>
          <w:sz w:val="24"/>
          <w:szCs w:val="24"/>
        </w:rPr>
        <w:t xml:space="preserve">kraje provede </w:t>
      </w:r>
      <w:r w:rsidR="001E1B17" w:rsidRPr="00880A0D">
        <w:rPr>
          <w:sz w:val="24"/>
          <w:szCs w:val="24"/>
        </w:rPr>
        <w:t xml:space="preserve">Regionální pracoviště </w:t>
      </w:r>
      <w:r w:rsidR="000624ED" w:rsidRPr="00880A0D">
        <w:rPr>
          <w:sz w:val="24"/>
          <w:szCs w:val="24"/>
        </w:rPr>
        <w:t xml:space="preserve">zápis </w:t>
      </w:r>
      <w:r w:rsidR="003F1184" w:rsidRPr="00880A0D">
        <w:rPr>
          <w:sz w:val="24"/>
          <w:szCs w:val="24"/>
        </w:rPr>
        <w:t xml:space="preserve">do </w:t>
      </w:r>
      <w:r w:rsidR="00560D5F" w:rsidRPr="00880A0D">
        <w:rPr>
          <w:sz w:val="24"/>
          <w:szCs w:val="24"/>
        </w:rPr>
        <w:t>S</w:t>
      </w:r>
      <w:r w:rsidR="003F1184" w:rsidRPr="00880A0D">
        <w:rPr>
          <w:sz w:val="24"/>
          <w:szCs w:val="24"/>
        </w:rPr>
        <w:t>eznamu, dále tuto skutečnost oznámí nositeli statku</w:t>
      </w:r>
      <w:r w:rsidR="00560D5F" w:rsidRPr="00880A0D">
        <w:rPr>
          <w:sz w:val="24"/>
          <w:szCs w:val="24"/>
        </w:rPr>
        <w:t xml:space="preserve">, </w:t>
      </w:r>
      <w:r w:rsidR="003F1184" w:rsidRPr="00880A0D">
        <w:rPr>
          <w:sz w:val="24"/>
          <w:szCs w:val="24"/>
        </w:rPr>
        <w:t>navrhovateli</w:t>
      </w:r>
      <w:r w:rsidR="00560D5F" w:rsidRPr="00880A0D">
        <w:rPr>
          <w:sz w:val="24"/>
          <w:szCs w:val="24"/>
        </w:rPr>
        <w:t xml:space="preserve"> a NÚLK ve Strážnici.</w:t>
      </w:r>
    </w:p>
    <w:bookmarkEnd w:id="2"/>
    <w:p w14:paraId="2267E455" w14:textId="77777777" w:rsidR="00005CB0" w:rsidRPr="00FE22F1" w:rsidRDefault="00005CB0" w:rsidP="00825413">
      <w:pPr>
        <w:spacing w:line="276" w:lineRule="auto"/>
        <w:jc w:val="both"/>
        <w:rPr>
          <w:b/>
          <w:sz w:val="22"/>
          <w:szCs w:val="22"/>
        </w:rPr>
      </w:pPr>
    </w:p>
    <w:p w14:paraId="06AF63FA" w14:textId="7D5090E9" w:rsidR="00005CB0" w:rsidRPr="00880A0D" w:rsidRDefault="00880A0D" w:rsidP="00825413">
      <w:pPr>
        <w:spacing w:line="276" w:lineRule="auto"/>
        <w:jc w:val="center"/>
        <w:rPr>
          <w:b/>
          <w:sz w:val="24"/>
          <w:szCs w:val="24"/>
        </w:rPr>
      </w:pPr>
      <w:r w:rsidRPr="00880A0D">
        <w:rPr>
          <w:b/>
          <w:sz w:val="24"/>
          <w:szCs w:val="24"/>
        </w:rPr>
        <w:t>8</w:t>
      </w:r>
      <w:r w:rsidR="00005CB0" w:rsidRPr="00880A0D">
        <w:rPr>
          <w:b/>
          <w:sz w:val="24"/>
          <w:szCs w:val="24"/>
        </w:rPr>
        <w:t xml:space="preserve">. Náležitosti zápisu do Seznamu </w:t>
      </w:r>
      <w:r w:rsidR="0006038A" w:rsidRPr="00880A0D">
        <w:rPr>
          <w:b/>
          <w:sz w:val="24"/>
          <w:szCs w:val="24"/>
        </w:rPr>
        <w:t>nemateriálního</w:t>
      </w:r>
      <w:r w:rsidR="00821C8A" w:rsidRPr="00880A0D">
        <w:rPr>
          <w:b/>
          <w:sz w:val="24"/>
          <w:szCs w:val="24"/>
        </w:rPr>
        <w:t xml:space="preserve"> kulturního dědictví L</w:t>
      </w:r>
      <w:r w:rsidR="00005CB0" w:rsidRPr="00880A0D">
        <w:rPr>
          <w:b/>
          <w:sz w:val="24"/>
          <w:szCs w:val="24"/>
        </w:rPr>
        <w:t xml:space="preserve">ibereckého kraje </w:t>
      </w:r>
    </w:p>
    <w:p w14:paraId="119B3228" w14:textId="77777777" w:rsidR="00005CB0" w:rsidRPr="00880A0D" w:rsidRDefault="00005CB0" w:rsidP="00825413">
      <w:pPr>
        <w:pStyle w:val="Default"/>
        <w:spacing w:line="276" w:lineRule="auto"/>
        <w:rPr>
          <w:rFonts w:ascii="Times New Roman" w:hAnsi="Times New Roman" w:cs="Times New Roman"/>
          <w:color w:val="FF0000"/>
        </w:rPr>
      </w:pPr>
      <w:r w:rsidRPr="00880A0D">
        <w:rPr>
          <w:rFonts w:ascii="Times New Roman" w:hAnsi="Times New Roman" w:cs="Times New Roman"/>
          <w:color w:val="FF0000"/>
        </w:rPr>
        <w:t xml:space="preserve"> </w:t>
      </w:r>
    </w:p>
    <w:p w14:paraId="09DFF530" w14:textId="518F9FCB" w:rsidR="00005CB0" w:rsidRPr="00880A0D" w:rsidRDefault="00005CB0" w:rsidP="0082541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80A0D">
        <w:rPr>
          <w:rFonts w:ascii="Times New Roman" w:hAnsi="Times New Roman" w:cs="Times New Roman"/>
          <w:color w:val="auto"/>
        </w:rPr>
        <w:t xml:space="preserve">Rada Libereckého kraje uděluje nositelům statku osvědčení na dobu neurčitou, a to nejvýše </w:t>
      </w:r>
      <w:r w:rsidR="00C055E6" w:rsidRPr="00880A0D">
        <w:rPr>
          <w:rFonts w:ascii="Times New Roman" w:hAnsi="Times New Roman" w:cs="Times New Roman"/>
          <w:color w:val="auto"/>
        </w:rPr>
        <w:t xml:space="preserve">2 statků </w:t>
      </w:r>
      <w:r w:rsidRPr="00880A0D">
        <w:rPr>
          <w:rFonts w:ascii="Times New Roman" w:hAnsi="Times New Roman" w:cs="Times New Roman"/>
          <w:color w:val="auto"/>
        </w:rPr>
        <w:t xml:space="preserve">v průběhu jednoho roku. Rada Libereckého kraje může toto </w:t>
      </w:r>
      <w:r w:rsidR="00C055E6" w:rsidRPr="00880A0D">
        <w:rPr>
          <w:rFonts w:ascii="Times New Roman" w:hAnsi="Times New Roman" w:cs="Times New Roman"/>
          <w:color w:val="auto"/>
        </w:rPr>
        <w:t>o</w:t>
      </w:r>
      <w:r w:rsidRPr="00880A0D">
        <w:rPr>
          <w:rFonts w:ascii="Times New Roman" w:hAnsi="Times New Roman" w:cs="Times New Roman"/>
          <w:color w:val="auto"/>
        </w:rPr>
        <w:t>svědčení</w:t>
      </w:r>
      <w:r w:rsidR="00C055E6" w:rsidRPr="00880A0D">
        <w:rPr>
          <w:rFonts w:ascii="Times New Roman" w:hAnsi="Times New Roman" w:cs="Times New Roman"/>
          <w:color w:val="auto"/>
        </w:rPr>
        <w:t xml:space="preserve"> nositeli (nositelům) </w:t>
      </w:r>
      <w:r w:rsidR="00F24426" w:rsidRPr="00880A0D">
        <w:rPr>
          <w:rFonts w:ascii="Times New Roman" w:hAnsi="Times New Roman" w:cs="Times New Roman"/>
          <w:color w:val="auto"/>
        </w:rPr>
        <w:t>či</w:t>
      </w:r>
      <w:r w:rsidR="00C055E6" w:rsidRPr="00880A0D">
        <w:rPr>
          <w:rFonts w:ascii="Times New Roman" w:hAnsi="Times New Roman" w:cs="Times New Roman"/>
          <w:color w:val="auto"/>
        </w:rPr>
        <w:t xml:space="preserve"> nositelům </w:t>
      </w:r>
      <w:r w:rsidRPr="00880A0D">
        <w:rPr>
          <w:rFonts w:ascii="Times New Roman" w:hAnsi="Times New Roman" w:cs="Times New Roman"/>
          <w:color w:val="auto"/>
        </w:rPr>
        <w:t xml:space="preserve">odejmout na základě doporučení </w:t>
      </w:r>
      <w:r w:rsidR="001E1B17" w:rsidRPr="00880A0D">
        <w:rPr>
          <w:rFonts w:ascii="Times New Roman" w:hAnsi="Times New Roman" w:cs="Times New Roman"/>
        </w:rPr>
        <w:t>Regionálního pracoviště</w:t>
      </w:r>
      <w:r w:rsidRPr="00880A0D">
        <w:rPr>
          <w:rFonts w:ascii="Times New Roman" w:hAnsi="Times New Roman" w:cs="Times New Roman"/>
          <w:color w:val="auto"/>
        </w:rPr>
        <w:t>, dojde-li</w:t>
      </w:r>
      <w:r w:rsidR="001E1B17" w:rsidRPr="00880A0D">
        <w:rPr>
          <w:rFonts w:ascii="Times New Roman" w:hAnsi="Times New Roman" w:cs="Times New Roman"/>
          <w:color w:val="auto"/>
        </w:rPr>
        <w:t xml:space="preserve"> </w:t>
      </w:r>
      <w:r w:rsidRPr="00880A0D">
        <w:rPr>
          <w:rFonts w:ascii="Times New Roman" w:hAnsi="Times New Roman" w:cs="Times New Roman"/>
          <w:color w:val="auto"/>
        </w:rPr>
        <w:t xml:space="preserve">ke </w:t>
      </w:r>
      <w:r w:rsidRPr="00880A0D">
        <w:rPr>
          <w:rFonts w:ascii="Times New Roman" w:hAnsi="Times New Roman" w:cs="Times New Roman"/>
          <w:color w:val="auto"/>
        </w:rPr>
        <w:lastRenderedPageBreak/>
        <w:t xml:space="preserve">skutečnostem, které jsou v rozporu s článkem 12. </w:t>
      </w:r>
      <w:r w:rsidR="00C055E6" w:rsidRPr="00880A0D">
        <w:rPr>
          <w:rFonts w:ascii="Times New Roman" w:hAnsi="Times New Roman" w:cs="Times New Roman"/>
          <w:color w:val="auto"/>
        </w:rPr>
        <w:t xml:space="preserve">tohoto Metodického pokynu. </w:t>
      </w:r>
      <w:r w:rsidRPr="00880A0D">
        <w:rPr>
          <w:rFonts w:ascii="Times New Roman" w:hAnsi="Times New Roman" w:cs="Times New Roman"/>
          <w:color w:val="auto"/>
        </w:rPr>
        <w:t xml:space="preserve">Nositeli (nositelům) statku se zápis do Seznamu potvrzuje osvědčením </w:t>
      </w:r>
      <w:r w:rsidR="007A5A4F" w:rsidRPr="00880A0D">
        <w:rPr>
          <w:rFonts w:ascii="Times New Roman" w:hAnsi="Times New Roman" w:cs="Times New Roman"/>
          <w:strike/>
          <w:color w:val="auto"/>
          <w:highlight w:val="yellow"/>
        </w:rPr>
        <w:t xml:space="preserve">s logem </w:t>
      </w:r>
      <w:r w:rsidR="0075443F" w:rsidRPr="00880A0D">
        <w:rPr>
          <w:rFonts w:ascii="Times New Roman" w:hAnsi="Times New Roman" w:cs="Times New Roman"/>
          <w:strike/>
          <w:color w:val="auto"/>
          <w:highlight w:val="yellow"/>
        </w:rPr>
        <w:t xml:space="preserve">Seznamu NKD </w:t>
      </w:r>
      <w:r w:rsidR="007A5A4F" w:rsidRPr="00880A0D">
        <w:rPr>
          <w:rFonts w:ascii="Times New Roman" w:hAnsi="Times New Roman" w:cs="Times New Roman"/>
          <w:strike/>
          <w:color w:val="auto"/>
        </w:rPr>
        <w:t>(</w:t>
      </w:r>
      <w:r w:rsidRPr="00880A0D">
        <w:rPr>
          <w:rFonts w:ascii="Times New Roman" w:hAnsi="Times New Roman" w:cs="Times New Roman"/>
          <w:strike/>
          <w:color w:val="auto"/>
          <w:highlight w:val="yellow"/>
        </w:rPr>
        <w:t>se znakem Libereckého kraje</w:t>
      </w:r>
      <w:r w:rsidR="007A5A4F" w:rsidRPr="00880A0D">
        <w:rPr>
          <w:rFonts w:ascii="Times New Roman" w:hAnsi="Times New Roman" w:cs="Times New Roman"/>
          <w:strike/>
          <w:color w:val="auto"/>
          <w:highlight w:val="yellow"/>
        </w:rPr>
        <w:t>)</w:t>
      </w:r>
      <w:r w:rsidRPr="00880A0D">
        <w:rPr>
          <w:rFonts w:ascii="Times New Roman" w:hAnsi="Times New Roman" w:cs="Times New Roman"/>
          <w:color w:val="auto"/>
          <w:highlight w:val="yellow"/>
        </w:rPr>
        <w:t xml:space="preserve"> a podpisem hejtmana</w:t>
      </w:r>
      <w:r w:rsidRPr="00880A0D">
        <w:rPr>
          <w:rFonts w:ascii="Times New Roman" w:hAnsi="Times New Roman" w:cs="Times New Roman"/>
          <w:color w:val="auto"/>
        </w:rPr>
        <w:t xml:space="preserve">. Vzor osvědčení je uveden v příloze č. 1 </w:t>
      </w:r>
      <w:r w:rsidR="000624ED" w:rsidRPr="00880A0D">
        <w:rPr>
          <w:rFonts w:ascii="Times New Roman" w:hAnsi="Times New Roman" w:cs="Times New Roman"/>
          <w:color w:val="auto"/>
        </w:rPr>
        <w:t xml:space="preserve">tohoto Metodického pokynu. </w:t>
      </w:r>
      <w:r w:rsidRPr="00880A0D">
        <w:rPr>
          <w:rFonts w:ascii="Times New Roman" w:hAnsi="Times New Roman" w:cs="Times New Roman"/>
          <w:color w:val="auto"/>
        </w:rPr>
        <w:t xml:space="preserve">Rada Libereckého kraje může rozhodnout o spojení </w:t>
      </w:r>
      <w:r w:rsidR="00404D94" w:rsidRPr="00880A0D">
        <w:rPr>
          <w:rFonts w:ascii="Times New Roman" w:hAnsi="Times New Roman" w:cs="Times New Roman"/>
          <w:color w:val="auto"/>
        </w:rPr>
        <w:t xml:space="preserve">zápisu statku do Seznamu </w:t>
      </w:r>
      <w:r w:rsidRPr="00880A0D">
        <w:rPr>
          <w:rFonts w:ascii="Times New Roman" w:hAnsi="Times New Roman" w:cs="Times New Roman"/>
          <w:color w:val="auto"/>
          <w:highlight w:val="yellow"/>
        </w:rPr>
        <w:t>s</w:t>
      </w:r>
      <w:r w:rsidR="00880A0D" w:rsidRPr="00880A0D">
        <w:rPr>
          <w:rFonts w:ascii="Times New Roman" w:hAnsi="Times New Roman" w:cs="Times New Roman"/>
          <w:color w:val="auto"/>
          <w:highlight w:val="yellow"/>
        </w:rPr>
        <w:t> finančním darem</w:t>
      </w:r>
      <w:r w:rsidRPr="00880A0D">
        <w:rPr>
          <w:rFonts w:ascii="Times New Roman" w:hAnsi="Times New Roman" w:cs="Times New Roman"/>
          <w:color w:val="auto"/>
        </w:rPr>
        <w:t xml:space="preserve">. </w:t>
      </w:r>
      <w:r w:rsidR="00404D94" w:rsidRPr="00880A0D">
        <w:rPr>
          <w:rFonts w:ascii="Times New Roman" w:hAnsi="Times New Roman" w:cs="Times New Roman"/>
          <w:color w:val="auto"/>
        </w:rPr>
        <w:t xml:space="preserve">Zápis do Seznamu </w:t>
      </w:r>
      <w:r w:rsidRPr="00880A0D">
        <w:rPr>
          <w:rFonts w:ascii="Times New Roman" w:hAnsi="Times New Roman" w:cs="Times New Roman"/>
          <w:color w:val="auto"/>
        </w:rPr>
        <w:t xml:space="preserve">je udělován zpravidla jednou ročně u příležitosti významných dnů nebo akcí v Libereckém kraji. </w:t>
      </w:r>
    </w:p>
    <w:p w14:paraId="6FCDDEF1" w14:textId="77777777" w:rsidR="00005CB0" w:rsidRPr="00FE22F1" w:rsidRDefault="00005CB0" w:rsidP="00825413">
      <w:pPr>
        <w:spacing w:line="276" w:lineRule="auto"/>
        <w:jc w:val="both"/>
        <w:rPr>
          <w:sz w:val="22"/>
          <w:szCs w:val="22"/>
        </w:rPr>
      </w:pPr>
    </w:p>
    <w:p w14:paraId="47EEBFB5" w14:textId="77777777" w:rsidR="001E1B17" w:rsidRPr="00FE22F1" w:rsidRDefault="001E1B17" w:rsidP="00825413">
      <w:pPr>
        <w:spacing w:line="276" w:lineRule="auto"/>
        <w:jc w:val="both"/>
        <w:rPr>
          <w:sz w:val="22"/>
          <w:szCs w:val="22"/>
        </w:rPr>
      </w:pPr>
    </w:p>
    <w:p w14:paraId="2D3D5BD8" w14:textId="77777777" w:rsidR="00005CB0" w:rsidRPr="00880A0D" w:rsidRDefault="00404D94" w:rsidP="0082541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2"/>
          <w:szCs w:val="22"/>
        </w:rPr>
        <w:t>9</w:t>
      </w:r>
      <w:r w:rsidRPr="00880A0D">
        <w:rPr>
          <w:b/>
          <w:sz w:val="24"/>
          <w:szCs w:val="24"/>
        </w:rPr>
        <w:t>.</w:t>
      </w:r>
      <w:r w:rsidR="00005CB0" w:rsidRPr="00880A0D">
        <w:rPr>
          <w:b/>
          <w:sz w:val="24"/>
          <w:szCs w:val="24"/>
        </w:rPr>
        <w:t xml:space="preserve"> Periodická kontrola dokumentace</w:t>
      </w:r>
    </w:p>
    <w:p w14:paraId="25F94630" w14:textId="77777777" w:rsidR="00005CB0" w:rsidRPr="00880A0D" w:rsidRDefault="00005CB0" w:rsidP="00825413">
      <w:pPr>
        <w:spacing w:line="276" w:lineRule="auto"/>
        <w:jc w:val="center"/>
        <w:rPr>
          <w:sz w:val="24"/>
          <w:szCs w:val="24"/>
        </w:rPr>
      </w:pPr>
    </w:p>
    <w:p w14:paraId="6706554F" w14:textId="77777777" w:rsidR="00005CB0" w:rsidRPr="00880A0D" w:rsidRDefault="001E1B17" w:rsidP="00825413">
      <w:pPr>
        <w:spacing w:line="276" w:lineRule="auto"/>
        <w:jc w:val="both"/>
        <w:rPr>
          <w:sz w:val="24"/>
          <w:szCs w:val="24"/>
        </w:rPr>
      </w:pPr>
      <w:r w:rsidRPr="00880A0D">
        <w:rPr>
          <w:sz w:val="24"/>
          <w:szCs w:val="24"/>
        </w:rPr>
        <w:t xml:space="preserve">Regionální pracoviště </w:t>
      </w:r>
      <w:r w:rsidR="00005CB0" w:rsidRPr="00880A0D">
        <w:rPr>
          <w:sz w:val="24"/>
          <w:szCs w:val="24"/>
        </w:rPr>
        <w:t xml:space="preserve">provede jednou za </w:t>
      </w:r>
      <w:r w:rsidR="0047034A" w:rsidRPr="00880A0D">
        <w:rPr>
          <w:sz w:val="24"/>
          <w:szCs w:val="24"/>
        </w:rPr>
        <w:t>sedm</w:t>
      </w:r>
      <w:r w:rsidR="000624ED" w:rsidRPr="00880A0D">
        <w:rPr>
          <w:sz w:val="24"/>
          <w:szCs w:val="24"/>
        </w:rPr>
        <w:t xml:space="preserve"> </w:t>
      </w:r>
      <w:r w:rsidR="00005CB0" w:rsidRPr="00880A0D">
        <w:rPr>
          <w:sz w:val="24"/>
          <w:szCs w:val="24"/>
        </w:rPr>
        <w:t xml:space="preserve">let u každého nemateriálního statku zapsaného do Seznamu </w:t>
      </w:r>
      <w:r w:rsidR="00C055E6" w:rsidRPr="00880A0D">
        <w:rPr>
          <w:sz w:val="24"/>
          <w:szCs w:val="24"/>
        </w:rPr>
        <w:t xml:space="preserve">periodickou </w:t>
      </w:r>
      <w:r w:rsidR="00005CB0" w:rsidRPr="00880A0D">
        <w:rPr>
          <w:sz w:val="24"/>
          <w:szCs w:val="24"/>
        </w:rPr>
        <w:t>kontrolu s cílem zjistit jeho aktuální stav. O zjištěn</w:t>
      </w:r>
      <w:r w:rsidRPr="00880A0D">
        <w:rPr>
          <w:sz w:val="24"/>
          <w:szCs w:val="24"/>
        </w:rPr>
        <w:t>ý</w:t>
      </w:r>
      <w:r w:rsidR="00005CB0" w:rsidRPr="00880A0D">
        <w:rPr>
          <w:sz w:val="24"/>
          <w:szCs w:val="24"/>
        </w:rPr>
        <w:t xml:space="preserve">ch </w:t>
      </w:r>
      <w:r w:rsidR="00C055E6" w:rsidRPr="00880A0D">
        <w:rPr>
          <w:sz w:val="24"/>
          <w:szCs w:val="24"/>
        </w:rPr>
        <w:t xml:space="preserve">skutečnostech </w:t>
      </w:r>
      <w:r w:rsidR="00005CB0" w:rsidRPr="00880A0D">
        <w:rPr>
          <w:sz w:val="24"/>
          <w:szCs w:val="24"/>
        </w:rPr>
        <w:t>při</w:t>
      </w:r>
      <w:r w:rsidR="00C055E6" w:rsidRPr="00880A0D">
        <w:rPr>
          <w:sz w:val="24"/>
          <w:szCs w:val="24"/>
        </w:rPr>
        <w:t xml:space="preserve"> </w:t>
      </w:r>
      <w:proofErr w:type="spellStart"/>
      <w:r w:rsidR="007A5A4F" w:rsidRPr="00880A0D">
        <w:rPr>
          <w:sz w:val="24"/>
          <w:szCs w:val="24"/>
        </w:rPr>
        <w:t>redokumentaci</w:t>
      </w:r>
      <w:proofErr w:type="spellEnd"/>
      <w:r w:rsidR="00005CB0" w:rsidRPr="00880A0D">
        <w:rPr>
          <w:sz w:val="24"/>
          <w:szCs w:val="24"/>
        </w:rPr>
        <w:t xml:space="preserve"> pořídí zápis, který je součástí dokumentace daného statku. O</w:t>
      </w:r>
      <w:r w:rsidR="00C055E6" w:rsidRPr="00880A0D">
        <w:rPr>
          <w:sz w:val="24"/>
          <w:szCs w:val="24"/>
        </w:rPr>
        <w:t xml:space="preserve"> zjištěných </w:t>
      </w:r>
      <w:r w:rsidR="00005CB0" w:rsidRPr="00880A0D">
        <w:rPr>
          <w:sz w:val="24"/>
          <w:szCs w:val="24"/>
        </w:rPr>
        <w:t>nových skutečnostech informuje odbornou komisi.</w:t>
      </w:r>
    </w:p>
    <w:p w14:paraId="7903A88A" w14:textId="77777777" w:rsidR="00005CB0" w:rsidRPr="00FE22F1" w:rsidRDefault="00005CB0" w:rsidP="00825413">
      <w:pPr>
        <w:spacing w:line="276" w:lineRule="auto"/>
        <w:jc w:val="both"/>
        <w:rPr>
          <w:b/>
          <w:sz w:val="22"/>
          <w:szCs w:val="22"/>
        </w:rPr>
      </w:pPr>
    </w:p>
    <w:p w14:paraId="1C65A51B" w14:textId="77777777" w:rsidR="000624ED" w:rsidRPr="00FE22F1" w:rsidRDefault="000624ED" w:rsidP="00825413">
      <w:pPr>
        <w:spacing w:line="276" w:lineRule="auto"/>
        <w:jc w:val="both"/>
        <w:rPr>
          <w:b/>
          <w:sz w:val="22"/>
          <w:szCs w:val="22"/>
        </w:rPr>
      </w:pPr>
    </w:p>
    <w:p w14:paraId="027BB0BD" w14:textId="77777777" w:rsidR="000624ED" w:rsidRPr="00FE22F1" w:rsidRDefault="000624ED" w:rsidP="00825413">
      <w:pPr>
        <w:spacing w:line="276" w:lineRule="auto"/>
        <w:jc w:val="both"/>
        <w:rPr>
          <w:b/>
          <w:sz w:val="22"/>
          <w:szCs w:val="22"/>
        </w:rPr>
      </w:pPr>
    </w:p>
    <w:p w14:paraId="5E37F16A" w14:textId="77777777" w:rsidR="00005CB0" w:rsidRPr="00880A0D" w:rsidRDefault="00404D94" w:rsidP="00825413">
      <w:pPr>
        <w:spacing w:line="276" w:lineRule="auto"/>
        <w:jc w:val="center"/>
        <w:rPr>
          <w:b/>
          <w:sz w:val="24"/>
          <w:szCs w:val="24"/>
        </w:rPr>
      </w:pPr>
      <w:r w:rsidRPr="00880A0D">
        <w:rPr>
          <w:b/>
          <w:sz w:val="24"/>
          <w:szCs w:val="24"/>
        </w:rPr>
        <w:t>10</w:t>
      </w:r>
      <w:r w:rsidR="00005CB0" w:rsidRPr="00880A0D">
        <w:rPr>
          <w:b/>
          <w:sz w:val="24"/>
          <w:szCs w:val="24"/>
        </w:rPr>
        <w:t xml:space="preserve">. Označení nemateriálního statku zapsaného do </w:t>
      </w:r>
      <w:r w:rsidR="00560D5F" w:rsidRPr="00880A0D">
        <w:rPr>
          <w:b/>
          <w:sz w:val="24"/>
          <w:szCs w:val="24"/>
        </w:rPr>
        <w:t>S</w:t>
      </w:r>
      <w:r w:rsidR="00005CB0" w:rsidRPr="00880A0D">
        <w:rPr>
          <w:b/>
          <w:sz w:val="24"/>
          <w:szCs w:val="24"/>
        </w:rPr>
        <w:t>eznamu za ohrožený</w:t>
      </w:r>
    </w:p>
    <w:p w14:paraId="2335568A" w14:textId="77777777" w:rsidR="00005CB0" w:rsidRPr="00880A0D" w:rsidRDefault="00005CB0" w:rsidP="00825413">
      <w:pPr>
        <w:spacing w:line="276" w:lineRule="auto"/>
        <w:jc w:val="center"/>
        <w:rPr>
          <w:sz w:val="24"/>
          <w:szCs w:val="24"/>
        </w:rPr>
      </w:pPr>
    </w:p>
    <w:p w14:paraId="5045AD3F" w14:textId="77777777" w:rsidR="00005CB0" w:rsidRPr="00880A0D" w:rsidRDefault="00005CB0" w:rsidP="00825413">
      <w:pPr>
        <w:spacing w:line="276" w:lineRule="auto"/>
        <w:jc w:val="both"/>
        <w:rPr>
          <w:sz w:val="24"/>
          <w:szCs w:val="24"/>
        </w:rPr>
      </w:pPr>
      <w:r w:rsidRPr="00880A0D">
        <w:rPr>
          <w:sz w:val="24"/>
          <w:szCs w:val="24"/>
        </w:rPr>
        <w:t xml:space="preserve">Zjistí-li odborná komise, že je </w:t>
      </w:r>
      <w:r w:rsidR="001E1B17" w:rsidRPr="00880A0D">
        <w:rPr>
          <w:sz w:val="24"/>
          <w:szCs w:val="24"/>
        </w:rPr>
        <w:t>statek NKD</w:t>
      </w:r>
      <w:r w:rsidRPr="00880A0D">
        <w:rPr>
          <w:sz w:val="24"/>
          <w:szCs w:val="24"/>
        </w:rPr>
        <w:t xml:space="preserve"> zapsaný do seznamu v ohrožení, doporučí opatření k nápravě zjištěného stavu, případně navrhne označit stav za ohrožený. Tuto skutečnost zanese regionální pracoviště do Seznamu. Za ohrožený se považuje nemateriální statek: </w:t>
      </w:r>
    </w:p>
    <w:p w14:paraId="1C141DCF" w14:textId="77777777" w:rsidR="00005CB0" w:rsidRPr="00880A0D" w:rsidRDefault="00005CB0" w:rsidP="00825413">
      <w:pPr>
        <w:spacing w:line="276" w:lineRule="auto"/>
        <w:jc w:val="both"/>
        <w:rPr>
          <w:sz w:val="24"/>
          <w:szCs w:val="24"/>
        </w:rPr>
      </w:pPr>
    </w:p>
    <w:p w14:paraId="4AC85275" w14:textId="77777777" w:rsidR="00005CB0" w:rsidRPr="00880A0D" w:rsidRDefault="00005CB0" w:rsidP="00825413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80A0D">
        <w:rPr>
          <w:sz w:val="24"/>
          <w:szCs w:val="24"/>
        </w:rPr>
        <w:t>jehož nositel nemá žádné pokračovatele</w:t>
      </w:r>
    </w:p>
    <w:p w14:paraId="02103E8E" w14:textId="77777777" w:rsidR="00005CB0" w:rsidRPr="00880A0D" w:rsidRDefault="00005CB0" w:rsidP="00880A0D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80A0D">
        <w:rPr>
          <w:sz w:val="24"/>
          <w:szCs w:val="24"/>
        </w:rPr>
        <w:t>který se využívá pouze pro komerční účely, čímž ztrácí svoji původní funkci, formu i obsah</w:t>
      </w:r>
    </w:p>
    <w:p w14:paraId="443C7E37" w14:textId="77777777" w:rsidR="00005CB0" w:rsidRPr="00880A0D" w:rsidRDefault="00005CB0" w:rsidP="00825413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880A0D">
        <w:rPr>
          <w:sz w:val="24"/>
          <w:szCs w:val="24"/>
        </w:rPr>
        <w:t xml:space="preserve">jehož autenticita je ohrožena množstvím cizorodých prvků </w:t>
      </w:r>
    </w:p>
    <w:p w14:paraId="5FC2D966" w14:textId="77777777" w:rsidR="00005CB0" w:rsidRPr="00880A0D" w:rsidRDefault="00005CB0" w:rsidP="00880A0D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80A0D">
        <w:rPr>
          <w:sz w:val="24"/>
          <w:szCs w:val="24"/>
        </w:rPr>
        <w:t>který přestal být reprezentativní vzhledem k podobnosti statků, jiným nositelům nebo ve vztahu ke společenstvím</w:t>
      </w:r>
    </w:p>
    <w:p w14:paraId="511B1198" w14:textId="77777777" w:rsidR="00005CB0" w:rsidRPr="00880A0D" w:rsidRDefault="00005CB0" w:rsidP="00825413">
      <w:pPr>
        <w:spacing w:line="276" w:lineRule="auto"/>
        <w:jc w:val="both"/>
        <w:rPr>
          <w:sz w:val="24"/>
          <w:szCs w:val="24"/>
        </w:rPr>
      </w:pPr>
      <w:r w:rsidRPr="00880A0D">
        <w:rPr>
          <w:sz w:val="24"/>
          <w:szCs w:val="24"/>
        </w:rPr>
        <w:t>U statku označeného a evidovaného za ohrožený se provádí periodická kontrola dokumentace jednou za tři roky.</w:t>
      </w:r>
    </w:p>
    <w:p w14:paraId="167ED182" w14:textId="77777777" w:rsidR="00005CB0" w:rsidRPr="00FE22F1" w:rsidRDefault="00005CB0" w:rsidP="00825413">
      <w:pPr>
        <w:spacing w:line="276" w:lineRule="auto"/>
        <w:jc w:val="both"/>
        <w:rPr>
          <w:b/>
          <w:sz w:val="22"/>
          <w:szCs w:val="22"/>
        </w:rPr>
      </w:pPr>
    </w:p>
    <w:p w14:paraId="1A38212D" w14:textId="77777777" w:rsidR="00005CB0" w:rsidRPr="00FE22F1" w:rsidRDefault="00005CB0" w:rsidP="00825413">
      <w:pPr>
        <w:spacing w:line="276" w:lineRule="auto"/>
        <w:jc w:val="center"/>
        <w:rPr>
          <w:b/>
          <w:sz w:val="22"/>
          <w:szCs w:val="22"/>
        </w:rPr>
      </w:pPr>
    </w:p>
    <w:p w14:paraId="765D709E" w14:textId="77777777" w:rsidR="005E2B60" w:rsidRPr="00FE22F1" w:rsidRDefault="005E2B60" w:rsidP="00825413">
      <w:pPr>
        <w:spacing w:line="276" w:lineRule="auto"/>
        <w:jc w:val="center"/>
        <w:rPr>
          <w:b/>
          <w:sz w:val="22"/>
          <w:szCs w:val="22"/>
        </w:rPr>
      </w:pPr>
    </w:p>
    <w:p w14:paraId="79B66338" w14:textId="77777777" w:rsidR="00005CB0" w:rsidRPr="00880A0D" w:rsidRDefault="00005CB0" w:rsidP="00825413">
      <w:pPr>
        <w:spacing w:line="276" w:lineRule="auto"/>
        <w:jc w:val="center"/>
        <w:rPr>
          <w:b/>
          <w:sz w:val="24"/>
          <w:szCs w:val="24"/>
        </w:rPr>
      </w:pPr>
      <w:r w:rsidRPr="00880A0D">
        <w:rPr>
          <w:b/>
          <w:sz w:val="24"/>
          <w:szCs w:val="24"/>
        </w:rPr>
        <w:t>1</w:t>
      </w:r>
      <w:r w:rsidR="00404D94" w:rsidRPr="00880A0D">
        <w:rPr>
          <w:b/>
          <w:sz w:val="24"/>
          <w:szCs w:val="24"/>
        </w:rPr>
        <w:t>1</w:t>
      </w:r>
      <w:r w:rsidRPr="00880A0D">
        <w:rPr>
          <w:b/>
          <w:sz w:val="24"/>
          <w:szCs w:val="24"/>
        </w:rPr>
        <w:t xml:space="preserve">. Označení nemateriálního statku zapsaného do </w:t>
      </w:r>
      <w:r w:rsidR="00560D5F" w:rsidRPr="00880A0D">
        <w:rPr>
          <w:b/>
          <w:sz w:val="24"/>
          <w:szCs w:val="24"/>
        </w:rPr>
        <w:t>S</w:t>
      </w:r>
      <w:r w:rsidRPr="00880A0D">
        <w:rPr>
          <w:b/>
          <w:sz w:val="24"/>
          <w:szCs w:val="24"/>
        </w:rPr>
        <w:t>eznamu za zaniklý</w:t>
      </w:r>
    </w:p>
    <w:p w14:paraId="65094511" w14:textId="77777777" w:rsidR="00005CB0" w:rsidRPr="00880A0D" w:rsidRDefault="00005CB0" w:rsidP="00825413">
      <w:pPr>
        <w:spacing w:line="276" w:lineRule="auto"/>
        <w:jc w:val="center"/>
        <w:rPr>
          <w:b/>
          <w:sz w:val="24"/>
          <w:szCs w:val="24"/>
        </w:rPr>
      </w:pPr>
    </w:p>
    <w:p w14:paraId="2FAB8268" w14:textId="77777777" w:rsidR="00005CB0" w:rsidRPr="00880A0D" w:rsidRDefault="00005CB0" w:rsidP="00825413">
      <w:pPr>
        <w:spacing w:line="276" w:lineRule="auto"/>
        <w:jc w:val="both"/>
        <w:rPr>
          <w:sz w:val="24"/>
          <w:szCs w:val="24"/>
        </w:rPr>
      </w:pPr>
      <w:r w:rsidRPr="00880A0D">
        <w:rPr>
          <w:sz w:val="24"/>
          <w:szCs w:val="24"/>
        </w:rPr>
        <w:t>V případě, že nemateriální statek zapsaný do seznamu je označen za ohrožený a nápravná opatření se ukážou jako neúčinná</w:t>
      </w:r>
      <w:r w:rsidR="00C055E6" w:rsidRPr="00880A0D">
        <w:rPr>
          <w:sz w:val="24"/>
          <w:szCs w:val="24"/>
        </w:rPr>
        <w:t>,</w:t>
      </w:r>
      <w:r w:rsidRPr="00880A0D">
        <w:rPr>
          <w:sz w:val="24"/>
          <w:szCs w:val="24"/>
        </w:rPr>
        <w:t xml:space="preserve"> a </w:t>
      </w:r>
      <w:r w:rsidR="00C055E6" w:rsidRPr="00880A0D">
        <w:rPr>
          <w:sz w:val="24"/>
          <w:szCs w:val="24"/>
        </w:rPr>
        <w:t xml:space="preserve">zapsaný </w:t>
      </w:r>
      <w:r w:rsidRPr="00880A0D">
        <w:rPr>
          <w:sz w:val="24"/>
          <w:szCs w:val="24"/>
        </w:rPr>
        <w:t xml:space="preserve">statek přestane prakticky existovat, doporučí odborná komise </w:t>
      </w:r>
      <w:r w:rsidR="00C055E6" w:rsidRPr="00880A0D">
        <w:rPr>
          <w:sz w:val="24"/>
          <w:szCs w:val="24"/>
        </w:rPr>
        <w:t>R</w:t>
      </w:r>
      <w:r w:rsidRPr="00880A0D">
        <w:rPr>
          <w:sz w:val="24"/>
          <w:szCs w:val="24"/>
        </w:rPr>
        <w:t xml:space="preserve">adě </w:t>
      </w:r>
      <w:r w:rsidR="00404D94" w:rsidRPr="00880A0D">
        <w:rPr>
          <w:sz w:val="24"/>
          <w:szCs w:val="24"/>
        </w:rPr>
        <w:t>L</w:t>
      </w:r>
      <w:r w:rsidR="00C055E6" w:rsidRPr="00880A0D">
        <w:rPr>
          <w:sz w:val="24"/>
          <w:szCs w:val="24"/>
        </w:rPr>
        <w:t xml:space="preserve">ibereckého </w:t>
      </w:r>
      <w:r w:rsidRPr="00880A0D">
        <w:rPr>
          <w:sz w:val="24"/>
          <w:szCs w:val="24"/>
        </w:rPr>
        <w:t xml:space="preserve">kraje označit statek za zaniklý. Po schválení </w:t>
      </w:r>
      <w:r w:rsidR="00560D5F" w:rsidRPr="00880A0D">
        <w:rPr>
          <w:sz w:val="24"/>
          <w:szCs w:val="24"/>
        </w:rPr>
        <w:t>R</w:t>
      </w:r>
      <w:r w:rsidRPr="00880A0D">
        <w:rPr>
          <w:sz w:val="24"/>
          <w:szCs w:val="24"/>
        </w:rPr>
        <w:t xml:space="preserve">adou </w:t>
      </w:r>
      <w:r w:rsidR="00560D5F" w:rsidRPr="00880A0D">
        <w:rPr>
          <w:sz w:val="24"/>
          <w:szCs w:val="24"/>
        </w:rPr>
        <w:t xml:space="preserve">Libereckého kraje </w:t>
      </w:r>
      <w:r w:rsidRPr="00880A0D">
        <w:rPr>
          <w:sz w:val="24"/>
          <w:szCs w:val="24"/>
        </w:rPr>
        <w:t xml:space="preserve">se tato skutečnost zanese do </w:t>
      </w:r>
      <w:r w:rsidR="00560D5F" w:rsidRPr="00880A0D">
        <w:rPr>
          <w:sz w:val="24"/>
          <w:szCs w:val="24"/>
        </w:rPr>
        <w:t>S</w:t>
      </w:r>
      <w:r w:rsidRPr="00880A0D">
        <w:rPr>
          <w:sz w:val="24"/>
          <w:szCs w:val="24"/>
        </w:rPr>
        <w:t>eznamu; statek se ze </w:t>
      </w:r>
      <w:r w:rsidR="00560D5F" w:rsidRPr="00880A0D">
        <w:rPr>
          <w:sz w:val="24"/>
          <w:szCs w:val="24"/>
        </w:rPr>
        <w:t>S</w:t>
      </w:r>
      <w:r w:rsidRPr="00880A0D">
        <w:rPr>
          <w:sz w:val="24"/>
          <w:szCs w:val="24"/>
        </w:rPr>
        <w:t>eznamu nevyřazuje, pouze se označí za „zaniklý“.</w:t>
      </w:r>
    </w:p>
    <w:p w14:paraId="61B69277" w14:textId="77777777" w:rsidR="00F24426" w:rsidRPr="00FE22F1" w:rsidRDefault="00F24426" w:rsidP="00825413">
      <w:pPr>
        <w:spacing w:line="276" w:lineRule="auto"/>
        <w:ind w:left="360"/>
        <w:jc w:val="center"/>
        <w:rPr>
          <w:b/>
          <w:sz w:val="22"/>
          <w:szCs w:val="22"/>
        </w:rPr>
      </w:pPr>
    </w:p>
    <w:p w14:paraId="341DD265" w14:textId="77777777" w:rsidR="00F24426" w:rsidRPr="00FE22F1" w:rsidRDefault="00F24426" w:rsidP="00825413">
      <w:pPr>
        <w:spacing w:line="276" w:lineRule="auto"/>
        <w:ind w:left="360"/>
        <w:jc w:val="center"/>
        <w:rPr>
          <w:b/>
          <w:sz w:val="22"/>
          <w:szCs w:val="22"/>
        </w:rPr>
      </w:pPr>
    </w:p>
    <w:p w14:paraId="18E11930" w14:textId="77777777" w:rsidR="002905D9" w:rsidRDefault="002905D9" w:rsidP="00825413">
      <w:pPr>
        <w:spacing w:line="276" w:lineRule="auto"/>
        <w:ind w:left="360"/>
        <w:jc w:val="center"/>
        <w:rPr>
          <w:b/>
          <w:sz w:val="24"/>
          <w:szCs w:val="24"/>
        </w:rPr>
      </w:pPr>
    </w:p>
    <w:p w14:paraId="771D4D7F" w14:textId="568A7616" w:rsidR="00005CB0" w:rsidRPr="00880A0D" w:rsidRDefault="00005CB0" w:rsidP="00825413">
      <w:pPr>
        <w:spacing w:line="276" w:lineRule="auto"/>
        <w:ind w:left="360"/>
        <w:jc w:val="center"/>
        <w:rPr>
          <w:b/>
          <w:sz w:val="24"/>
          <w:szCs w:val="24"/>
        </w:rPr>
      </w:pPr>
      <w:bookmarkStart w:id="3" w:name="_GoBack"/>
      <w:bookmarkEnd w:id="3"/>
      <w:r w:rsidRPr="00880A0D">
        <w:rPr>
          <w:b/>
          <w:sz w:val="24"/>
          <w:szCs w:val="24"/>
        </w:rPr>
        <w:lastRenderedPageBreak/>
        <w:t>1</w:t>
      </w:r>
      <w:r w:rsidR="00404D94" w:rsidRPr="00880A0D">
        <w:rPr>
          <w:b/>
          <w:sz w:val="24"/>
          <w:szCs w:val="24"/>
        </w:rPr>
        <w:t>2</w:t>
      </w:r>
      <w:r w:rsidRPr="00880A0D">
        <w:rPr>
          <w:b/>
          <w:sz w:val="24"/>
          <w:szCs w:val="24"/>
        </w:rPr>
        <w:t>. Závěrečné ustanovení</w:t>
      </w:r>
    </w:p>
    <w:p w14:paraId="3A32F50D" w14:textId="77777777" w:rsidR="00005CB0" w:rsidRPr="00880A0D" w:rsidRDefault="00005CB0" w:rsidP="00825413">
      <w:pPr>
        <w:spacing w:line="276" w:lineRule="auto"/>
        <w:rPr>
          <w:sz w:val="24"/>
          <w:szCs w:val="24"/>
        </w:rPr>
      </w:pPr>
    </w:p>
    <w:p w14:paraId="4FEFCD90" w14:textId="77777777" w:rsidR="00005CB0" w:rsidRPr="00880A0D" w:rsidRDefault="00005CB0" w:rsidP="00825413">
      <w:pPr>
        <w:spacing w:line="276" w:lineRule="auto"/>
        <w:jc w:val="both"/>
        <w:rPr>
          <w:sz w:val="24"/>
          <w:szCs w:val="24"/>
        </w:rPr>
      </w:pPr>
      <w:r w:rsidRPr="00880A0D">
        <w:rPr>
          <w:sz w:val="24"/>
          <w:szCs w:val="24"/>
        </w:rPr>
        <w:t xml:space="preserve">Náklady spojené s vedením a administrací </w:t>
      </w:r>
      <w:r w:rsidR="00560D5F" w:rsidRPr="00880A0D">
        <w:rPr>
          <w:sz w:val="24"/>
          <w:szCs w:val="24"/>
        </w:rPr>
        <w:t>S</w:t>
      </w:r>
      <w:r w:rsidRPr="00880A0D">
        <w:rPr>
          <w:sz w:val="24"/>
          <w:szCs w:val="24"/>
        </w:rPr>
        <w:t>eznamu včetně nákladů na činnost posuzovatelů jsou hrazeny z prostředků Muzea Českého ráje v Turnově, přičemž tuto skutečnost Liberecký kraj zohlední při stanovení jeho příspěvku na provoz muzea.</w:t>
      </w:r>
    </w:p>
    <w:p w14:paraId="3DADDEFC" w14:textId="77777777" w:rsidR="00713983" w:rsidRPr="00FE22F1" w:rsidRDefault="00713983" w:rsidP="00825413">
      <w:pPr>
        <w:spacing w:line="276" w:lineRule="auto"/>
        <w:jc w:val="both"/>
        <w:rPr>
          <w:sz w:val="22"/>
          <w:szCs w:val="22"/>
        </w:rPr>
      </w:pPr>
    </w:p>
    <w:p w14:paraId="525042EF" w14:textId="77777777" w:rsidR="00713983" w:rsidRPr="00FE22F1" w:rsidRDefault="00713983" w:rsidP="00825413">
      <w:pPr>
        <w:spacing w:line="276" w:lineRule="auto"/>
        <w:jc w:val="both"/>
        <w:rPr>
          <w:sz w:val="22"/>
          <w:szCs w:val="22"/>
        </w:rPr>
      </w:pPr>
    </w:p>
    <w:p w14:paraId="6C24BF69" w14:textId="77777777" w:rsidR="00713983" w:rsidRPr="00FE22F1" w:rsidRDefault="00713983" w:rsidP="00825413">
      <w:pPr>
        <w:spacing w:line="276" w:lineRule="auto"/>
        <w:jc w:val="both"/>
        <w:rPr>
          <w:sz w:val="22"/>
          <w:szCs w:val="22"/>
        </w:rPr>
      </w:pPr>
    </w:p>
    <w:p w14:paraId="7B51EDCD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  <w:r w:rsidRPr="00880A0D">
        <w:rPr>
          <w:rFonts w:ascii="Times New Roman" w:hAnsi="Times New Roman" w:cs="Times New Roman"/>
          <w:highlight w:val="yellow"/>
        </w:rPr>
        <w:t xml:space="preserve">Tento Metodický pokyn nabývá účinnosti dnem podpisu. </w:t>
      </w:r>
    </w:p>
    <w:p w14:paraId="111CC5C4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17DBA016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5F992217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10BDABBE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57725444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  <w:r w:rsidRPr="00880A0D">
        <w:rPr>
          <w:rFonts w:ascii="Times New Roman" w:hAnsi="Times New Roman" w:cs="Times New Roman"/>
          <w:highlight w:val="yellow"/>
        </w:rPr>
        <w:t>Přílohy:</w:t>
      </w:r>
    </w:p>
    <w:p w14:paraId="5817900A" w14:textId="129BEF4B" w:rsidR="00880A0D" w:rsidRPr="00880A0D" w:rsidRDefault="00880A0D" w:rsidP="00880A0D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highlight w:val="yellow"/>
        </w:rPr>
      </w:pPr>
      <w:r w:rsidRPr="00880A0D">
        <w:rPr>
          <w:rFonts w:ascii="Times New Roman" w:hAnsi="Times New Roman" w:cs="Times New Roman"/>
          <w:highlight w:val="yellow"/>
        </w:rPr>
        <w:t>Osvědčení o zapsání statku do Seznamu nemateriálního kulturního dědictví Libereckého kraje.</w:t>
      </w:r>
    </w:p>
    <w:p w14:paraId="12C55CD4" w14:textId="09981D1A" w:rsidR="00880A0D" w:rsidRPr="00880A0D" w:rsidRDefault="00880A0D" w:rsidP="00880A0D">
      <w:pPr>
        <w:pStyle w:val="Defaul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highlight w:val="yellow"/>
        </w:rPr>
      </w:pPr>
      <w:r w:rsidRPr="00880A0D">
        <w:rPr>
          <w:rFonts w:ascii="Times New Roman" w:hAnsi="Times New Roman" w:cs="Times New Roman"/>
          <w:color w:val="auto"/>
          <w:highlight w:val="yellow"/>
        </w:rPr>
        <w:t>Návrhový a evidenční list</w:t>
      </w:r>
    </w:p>
    <w:p w14:paraId="3886E05F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295A6E8F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0D5039D2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59C6E6E8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  <w:r w:rsidRPr="00880A0D">
        <w:rPr>
          <w:rFonts w:ascii="Times New Roman" w:hAnsi="Times New Roman" w:cs="Times New Roman"/>
          <w:highlight w:val="yellow"/>
        </w:rPr>
        <w:t>V Liberci dne ………………………………</w:t>
      </w:r>
    </w:p>
    <w:p w14:paraId="3E954645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7FB5A5CC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76A6700D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6A25A71E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4189289A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45E77BB4" w14:textId="77777777" w:rsidR="00880A0D" w:rsidRPr="00880A0D" w:rsidRDefault="00880A0D" w:rsidP="00880A0D">
      <w:pPr>
        <w:pStyle w:val="Default"/>
        <w:spacing w:line="276" w:lineRule="auto"/>
        <w:rPr>
          <w:rFonts w:ascii="Times New Roman" w:hAnsi="Times New Roman" w:cs="Times New Roman"/>
          <w:highlight w:val="yellow"/>
        </w:rPr>
      </w:pPr>
    </w:p>
    <w:p w14:paraId="5C818779" w14:textId="77777777" w:rsidR="00880A0D" w:rsidRPr="00336408" w:rsidRDefault="00880A0D" w:rsidP="00880A0D">
      <w:pPr>
        <w:pStyle w:val="Default"/>
        <w:spacing w:line="276" w:lineRule="auto"/>
        <w:rPr>
          <w:rFonts w:ascii="Times New Roman" w:hAnsi="Times New Roman" w:cs="Times New Roman"/>
        </w:rPr>
      </w:pPr>
      <w:r w:rsidRPr="00880A0D">
        <w:rPr>
          <w:rFonts w:ascii="Times New Roman" w:hAnsi="Times New Roman" w:cs="Times New Roman"/>
          <w:highlight w:val="yellow"/>
        </w:rPr>
        <w:t>Martin Půta, hejtman Libereckého kraje</w:t>
      </w:r>
    </w:p>
    <w:p w14:paraId="58D01142" w14:textId="77777777" w:rsidR="00005CB0" w:rsidRPr="00FE22F1" w:rsidRDefault="00005CB0" w:rsidP="00825413">
      <w:pPr>
        <w:spacing w:line="276" w:lineRule="auto"/>
        <w:jc w:val="both"/>
        <w:rPr>
          <w:sz w:val="22"/>
          <w:szCs w:val="22"/>
        </w:rPr>
      </w:pPr>
    </w:p>
    <w:p w14:paraId="41330364" w14:textId="77777777" w:rsidR="00005CB0" w:rsidRPr="00FE22F1" w:rsidRDefault="00005CB0" w:rsidP="00825413">
      <w:pPr>
        <w:spacing w:line="276" w:lineRule="auto"/>
        <w:jc w:val="both"/>
        <w:rPr>
          <w:sz w:val="22"/>
          <w:szCs w:val="22"/>
        </w:rPr>
      </w:pPr>
    </w:p>
    <w:p w14:paraId="5D15FB2D" w14:textId="77777777" w:rsidR="00713983" w:rsidRPr="00FE22F1" w:rsidRDefault="00713983" w:rsidP="00825413">
      <w:pPr>
        <w:spacing w:line="276" w:lineRule="auto"/>
        <w:jc w:val="both"/>
        <w:rPr>
          <w:sz w:val="22"/>
          <w:szCs w:val="22"/>
        </w:rPr>
      </w:pPr>
    </w:p>
    <w:p w14:paraId="2F51E41C" w14:textId="77777777" w:rsidR="00713983" w:rsidRPr="00FE22F1" w:rsidRDefault="00713983" w:rsidP="00825413">
      <w:pPr>
        <w:spacing w:line="276" w:lineRule="auto"/>
        <w:jc w:val="both"/>
        <w:rPr>
          <w:sz w:val="22"/>
          <w:szCs w:val="22"/>
        </w:rPr>
      </w:pPr>
    </w:p>
    <w:p w14:paraId="73A8DC30" w14:textId="77777777" w:rsidR="00713983" w:rsidRPr="00FE22F1" w:rsidRDefault="00713983" w:rsidP="00825413">
      <w:pPr>
        <w:spacing w:line="276" w:lineRule="auto"/>
        <w:jc w:val="both"/>
        <w:rPr>
          <w:sz w:val="22"/>
          <w:szCs w:val="22"/>
        </w:rPr>
      </w:pPr>
    </w:p>
    <w:p w14:paraId="30140B5C" w14:textId="77777777" w:rsidR="00713983" w:rsidRPr="00FE22F1" w:rsidRDefault="00713983" w:rsidP="00825413">
      <w:pPr>
        <w:spacing w:line="276" w:lineRule="auto"/>
        <w:jc w:val="both"/>
        <w:rPr>
          <w:sz w:val="22"/>
          <w:szCs w:val="22"/>
        </w:rPr>
      </w:pPr>
    </w:p>
    <w:p w14:paraId="0C048DE2" w14:textId="77777777" w:rsidR="00005CB0" w:rsidRPr="00FE22F1" w:rsidRDefault="00005CB0" w:rsidP="00825413">
      <w:pPr>
        <w:pStyle w:val="Nadpis2"/>
        <w:spacing w:line="276" w:lineRule="auto"/>
        <w:rPr>
          <w:sz w:val="22"/>
          <w:szCs w:val="22"/>
        </w:rPr>
      </w:pPr>
    </w:p>
    <w:p w14:paraId="25C3D931" w14:textId="77777777" w:rsidR="00005CB0" w:rsidRPr="00FE22F1" w:rsidRDefault="00005CB0" w:rsidP="00825413">
      <w:pPr>
        <w:spacing w:line="276" w:lineRule="auto"/>
        <w:rPr>
          <w:sz w:val="22"/>
          <w:szCs w:val="22"/>
        </w:rPr>
      </w:pPr>
      <w:r w:rsidRPr="00FE22F1">
        <w:rPr>
          <w:sz w:val="22"/>
          <w:szCs w:val="22"/>
        </w:rPr>
        <w:t xml:space="preserve"> </w:t>
      </w:r>
      <w:r w:rsidRPr="00FE22F1">
        <w:rPr>
          <w:sz w:val="22"/>
          <w:szCs w:val="22"/>
        </w:rPr>
        <w:tab/>
        <w:t xml:space="preserve"> </w:t>
      </w:r>
    </w:p>
    <w:p w14:paraId="656FE838" w14:textId="77777777" w:rsidR="00005CB0" w:rsidRPr="00FE22F1" w:rsidRDefault="00005CB0" w:rsidP="00825413">
      <w:pPr>
        <w:spacing w:line="276" w:lineRule="auto"/>
        <w:rPr>
          <w:sz w:val="22"/>
          <w:szCs w:val="22"/>
        </w:rPr>
      </w:pPr>
    </w:p>
    <w:p w14:paraId="112C87C2" w14:textId="77777777" w:rsidR="00005CB0" w:rsidRPr="00FE22F1" w:rsidRDefault="00005CB0" w:rsidP="00825413">
      <w:pPr>
        <w:spacing w:line="276" w:lineRule="auto"/>
        <w:jc w:val="both"/>
        <w:rPr>
          <w:sz w:val="22"/>
          <w:szCs w:val="22"/>
        </w:rPr>
      </w:pPr>
    </w:p>
    <w:p w14:paraId="7460E807" w14:textId="77777777" w:rsidR="00005CB0" w:rsidRPr="00FE22F1" w:rsidRDefault="00005CB0" w:rsidP="00825413">
      <w:pPr>
        <w:spacing w:line="276" w:lineRule="auto"/>
        <w:rPr>
          <w:sz w:val="22"/>
          <w:szCs w:val="22"/>
        </w:rPr>
      </w:pPr>
      <w:r w:rsidRPr="00FE22F1">
        <w:rPr>
          <w:sz w:val="22"/>
          <w:szCs w:val="22"/>
        </w:rPr>
        <w:t xml:space="preserve"> </w:t>
      </w:r>
    </w:p>
    <w:p w14:paraId="44B24A7B" w14:textId="77777777" w:rsidR="00005CB0" w:rsidRPr="00FE22F1" w:rsidRDefault="00005CB0" w:rsidP="00825413">
      <w:pPr>
        <w:spacing w:line="276" w:lineRule="auto"/>
        <w:rPr>
          <w:sz w:val="22"/>
          <w:szCs w:val="22"/>
        </w:rPr>
      </w:pPr>
    </w:p>
    <w:sectPr w:rsidR="00005CB0" w:rsidRPr="00FE22F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Vladimíra Jakouběová©Muzeum Českého ráje v Turnově" w:date="2026-04-26T08:48:00Z" w:initials="VJ MČRT">
    <w:p w14:paraId="08A808C9" w14:textId="3E04BB19" w:rsidR="002905D9" w:rsidRDefault="002905D9">
      <w:pPr>
        <w:pStyle w:val="Textkomente"/>
      </w:pPr>
      <w:r>
        <w:rPr>
          <w:rStyle w:val="Odkaznakoment"/>
        </w:rPr>
        <w:annotationRef/>
      </w:r>
      <w:r>
        <w:t>nemateriálního kulturního dědictví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A808C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A808C9" w16cid:durableId="2D984F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F2A14" w14:textId="77777777" w:rsidR="001A2CAC" w:rsidRDefault="001A2CAC" w:rsidP="00005CB0">
      <w:r>
        <w:separator/>
      </w:r>
    </w:p>
  </w:endnote>
  <w:endnote w:type="continuationSeparator" w:id="0">
    <w:p w14:paraId="63D225B2" w14:textId="77777777" w:rsidR="001A2CAC" w:rsidRDefault="001A2CAC" w:rsidP="0000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E5148" w14:textId="77777777" w:rsidR="006830CF" w:rsidRDefault="000C32B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26E13D81" w14:textId="77777777" w:rsidR="006830CF" w:rsidRDefault="006830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7BC1C" w14:textId="77777777" w:rsidR="001A2CAC" w:rsidRDefault="001A2CAC" w:rsidP="00005CB0">
      <w:r>
        <w:separator/>
      </w:r>
    </w:p>
  </w:footnote>
  <w:footnote w:type="continuationSeparator" w:id="0">
    <w:p w14:paraId="2D6A231B" w14:textId="77777777" w:rsidR="001A2CAC" w:rsidRDefault="001A2CAC" w:rsidP="00005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71D47"/>
    <w:multiLevelType w:val="hybridMultilevel"/>
    <w:tmpl w:val="513A74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066C42"/>
    <w:multiLevelType w:val="hybridMultilevel"/>
    <w:tmpl w:val="EE328D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77F13"/>
    <w:multiLevelType w:val="hybridMultilevel"/>
    <w:tmpl w:val="164A5B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C70F6C"/>
    <w:multiLevelType w:val="hybridMultilevel"/>
    <w:tmpl w:val="BD0CE9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B50EFE"/>
    <w:multiLevelType w:val="hybridMultilevel"/>
    <w:tmpl w:val="0582865E"/>
    <w:lvl w:ilvl="0" w:tplc="D968001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72393810"/>
    <w:multiLevelType w:val="hybridMultilevel"/>
    <w:tmpl w:val="D688A92E"/>
    <w:lvl w:ilvl="0" w:tplc="FFFFFFFF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78681A8A"/>
    <w:multiLevelType w:val="hybridMultilevel"/>
    <w:tmpl w:val="BAD293B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ladimíra Jakouběová©Muzeum Českého ráje v Turnově">
    <w15:presenceInfo w15:providerId="None" w15:userId="Vladimíra Jakouběová©Muzeum Českého ráje v Turnově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B0"/>
    <w:rsid w:val="00005CB0"/>
    <w:rsid w:val="0006038A"/>
    <w:rsid w:val="000624ED"/>
    <w:rsid w:val="000A2BC2"/>
    <w:rsid w:val="000B0BC3"/>
    <w:rsid w:val="000B6EB8"/>
    <w:rsid w:val="000C0970"/>
    <w:rsid w:val="000C32B8"/>
    <w:rsid w:val="00145AB3"/>
    <w:rsid w:val="0016008F"/>
    <w:rsid w:val="00166634"/>
    <w:rsid w:val="001802FF"/>
    <w:rsid w:val="00196BCA"/>
    <w:rsid w:val="001A2CAC"/>
    <w:rsid w:val="001E1B17"/>
    <w:rsid w:val="0024217A"/>
    <w:rsid w:val="0025768D"/>
    <w:rsid w:val="002905D9"/>
    <w:rsid w:val="00292A52"/>
    <w:rsid w:val="002B38DB"/>
    <w:rsid w:val="002E5C4B"/>
    <w:rsid w:val="00317616"/>
    <w:rsid w:val="00356DF9"/>
    <w:rsid w:val="003C1342"/>
    <w:rsid w:val="003F1184"/>
    <w:rsid w:val="0040224A"/>
    <w:rsid w:val="00404D94"/>
    <w:rsid w:val="00406F84"/>
    <w:rsid w:val="004543D7"/>
    <w:rsid w:val="0047034A"/>
    <w:rsid w:val="005404D0"/>
    <w:rsid w:val="00560D5F"/>
    <w:rsid w:val="0058376E"/>
    <w:rsid w:val="005925B4"/>
    <w:rsid w:val="005E2B60"/>
    <w:rsid w:val="00640684"/>
    <w:rsid w:val="006830CF"/>
    <w:rsid w:val="00694481"/>
    <w:rsid w:val="006E4CDF"/>
    <w:rsid w:val="00713983"/>
    <w:rsid w:val="007455AB"/>
    <w:rsid w:val="0075443F"/>
    <w:rsid w:val="007A5A4F"/>
    <w:rsid w:val="007B0EBE"/>
    <w:rsid w:val="00803EB2"/>
    <w:rsid w:val="00821C8A"/>
    <w:rsid w:val="00825413"/>
    <w:rsid w:val="00840612"/>
    <w:rsid w:val="00880A0D"/>
    <w:rsid w:val="00884515"/>
    <w:rsid w:val="00885F42"/>
    <w:rsid w:val="008C67C6"/>
    <w:rsid w:val="008F0474"/>
    <w:rsid w:val="008F2E78"/>
    <w:rsid w:val="009437C9"/>
    <w:rsid w:val="0094508D"/>
    <w:rsid w:val="00994D3D"/>
    <w:rsid w:val="009A0061"/>
    <w:rsid w:val="009A2DCC"/>
    <w:rsid w:val="009D3C9B"/>
    <w:rsid w:val="00A024BB"/>
    <w:rsid w:val="00A11736"/>
    <w:rsid w:val="00A76E4F"/>
    <w:rsid w:val="00A9723B"/>
    <w:rsid w:val="00B000D5"/>
    <w:rsid w:val="00BD0AFF"/>
    <w:rsid w:val="00C055E6"/>
    <w:rsid w:val="00C76B8B"/>
    <w:rsid w:val="00CD3E32"/>
    <w:rsid w:val="00D058F8"/>
    <w:rsid w:val="00D05AC0"/>
    <w:rsid w:val="00D14C76"/>
    <w:rsid w:val="00D540F0"/>
    <w:rsid w:val="00D56B12"/>
    <w:rsid w:val="00D735A6"/>
    <w:rsid w:val="00D97C8F"/>
    <w:rsid w:val="00EF1918"/>
    <w:rsid w:val="00F24426"/>
    <w:rsid w:val="00F608AC"/>
    <w:rsid w:val="00FC1CCF"/>
    <w:rsid w:val="00FC52FB"/>
    <w:rsid w:val="00FE14D3"/>
    <w:rsid w:val="00FE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D144"/>
  <w15:chartTrackingRefBased/>
  <w15:docId w15:val="{6D3D0B49-A2DD-4EB6-A7F9-C7329714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05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05CB0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005CB0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05C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05C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005CB0"/>
    <w:pPr>
      <w:jc w:val="both"/>
    </w:pPr>
    <w:rPr>
      <w:color w:val="0000FF"/>
      <w:sz w:val="24"/>
    </w:rPr>
  </w:style>
  <w:style w:type="character" w:customStyle="1" w:styleId="ZkladntextChar">
    <w:name w:val="Základní text Char"/>
    <w:basedOn w:val="Standardnpsmoodstavce"/>
    <w:link w:val="Zkladntext"/>
    <w:rsid w:val="00005CB0"/>
    <w:rPr>
      <w:rFonts w:ascii="Times New Roman" w:eastAsia="Times New Roman" w:hAnsi="Times New Roman" w:cs="Times New Roman"/>
      <w:color w:val="0000FF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05CB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05CB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005CB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28"/>
    </w:rPr>
  </w:style>
  <w:style w:type="character" w:customStyle="1" w:styleId="Zkladntext2Char">
    <w:name w:val="Základní text 2 Char"/>
    <w:basedOn w:val="Standardnpsmoodstavce"/>
    <w:link w:val="Zkladntext2"/>
    <w:rsid w:val="00005CB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pat">
    <w:name w:val="footer"/>
    <w:basedOn w:val="Normln"/>
    <w:link w:val="ZpatChar"/>
    <w:unhideWhenUsed/>
    <w:rsid w:val="00005C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5CB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005CB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05CB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rsid w:val="00005CB0"/>
  </w:style>
  <w:style w:type="character" w:customStyle="1" w:styleId="TextpoznpodarouChar">
    <w:name w:val="Text pozn. pod čarou Char"/>
    <w:basedOn w:val="Standardnpsmoodstavce"/>
    <w:link w:val="Textpoznpodarou"/>
    <w:semiHidden/>
    <w:rsid w:val="00005CB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5CB0"/>
    <w:rPr>
      <w:vertAlign w:val="superscript"/>
    </w:rPr>
  </w:style>
  <w:style w:type="paragraph" w:customStyle="1" w:styleId="Default">
    <w:name w:val="Default"/>
    <w:rsid w:val="00005CB0"/>
    <w:pPr>
      <w:widowControl w:val="0"/>
      <w:autoSpaceDE w:val="0"/>
      <w:autoSpaceDN w:val="0"/>
      <w:adjustRightInd w:val="0"/>
      <w:spacing w:after="0" w:line="240" w:lineRule="auto"/>
    </w:pPr>
    <w:rPr>
      <w:rFonts w:ascii="GKIJC L+ Helvetica" w:eastAsia="Times New Roman" w:hAnsi="GKIJC L+ Helvetica" w:cs="GKIJC L+ Helvetic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F191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905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05D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5D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05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05D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5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5D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1575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Muzeum Českého ráje v Turnově</Company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Jakouběová ©Muzeum Českého ráje v Turnově</dc:creator>
  <cp:keywords/>
  <dc:description/>
  <cp:lastModifiedBy>Vladimíra Jakouběová©Muzeum Českého ráje v Turnově</cp:lastModifiedBy>
  <cp:revision>2</cp:revision>
  <dcterms:created xsi:type="dcterms:W3CDTF">2026-04-26T06:52:00Z</dcterms:created>
  <dcterms:modified xsi:type="dcterms:W3CDTF">2026-04-26T06:52:00Z</dcterms:modified>
</cp:coreProperties>
</file>